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3CE8C" w14:textId="0C23FAB9" w:rsidR="00C4190A" w:rsidRPr="00E86E46" w:rsidRDefault="001D7A87" w:rsidP="008D7BC1">
      <w:pPr>
        <w:jc w:val="center"/>
        <w:rPr>
          <w:rFonts w:asciiTheme="minorHAnsi" w:hAnsiTheme="minorHAnsi"/>
          <w:b/>
          <w:color w:val="000000" w:themeColor="text1"/>
          <w:sz w:val="28"/>
          <w:szCs w:val="28"/>
          <w:u w:val="single"/>
        </w:rPr>
      </w:pPr>
      <w:proofErr w:type="spellStart"/>
      <w:r w:rsidRPr="00E86E46">
        <w:rPr>
          <w:rFonts w:asciiTheme="minorHAnsi" w:hAnsiTheme="minorHAnsi"/>
          <w:b/>
          <w:color w:val="000000" w:themeColor="text1"/>
          <w:sz w:val="28"/>
          <w:szCs w:val="28"/>
          <w:u w:val="single"/>
        </w:rPr>
        <w:t>M</w:t>
      </w:r>
      <w:r w:rsidR="00917C86" w:rsidRPr="00E86E46">
        <w:rPr>
          <w:rFonts w:asciiTheme="minorHAnsi" w:hAnsiTheme="minorHAnsi"/>
          <w:b/>
          <w:color w:val="000000" w:themeColor="text1"/>
          <w:sz w:val="28"/>
          <w:szCs w:val="28"/>
          <w:u w:val="single"/>
        </w:rPr>
        <w:t>.</w:t>
      </w:r>
      <w:r w:rsidRPr="00E86E46">
        <w:rPr>
          <w:rFonts w:asciiTheme="minorHAnsi" w:hAnsiTheme="minorHAnsi"/>
          <w:b/>
          <w:color w:val="000000" w:themeColor="text1"/>
          <w:sz w:val="28"/>
          <w:szCs w:val="28"/>
          <w:u w:val="single"/>
        </w:rPr>
        <w:t>Tech</w:t>
      </w:r>
      <w:proofErr w:type="spellEnd"/>
      <w:r w:rsidR="00917C86" w:rsidRPr="00E86E46">
        <w:rPr>
          <w:rFonts w:asciiTheme="minorHAnsi" w:hAnsiTheme="minorHAnsi"/>
          <w:b/>
          <w:color w:val="000000" w:themeColor="text1"/>
          <w:sz w:val="28"/>
          <w:szCs w:val="28"/>
          <w:u w:val="single"/>
        </w:rPr>
        <w:t>.</w:t>
      </w:r>
      <w:r w:rsidRPr="00E86E46">
        <w:rPr>
          <w:rFonts w:asciiTheme="minorHAnsi" w:hAnsiTheme="minorHAnsi"/>
          <w:b/>
          <w:color w:val="000000" w:themeColor="text1"/>
          <w:sz w:val="28"/>
          <w:szCs w:val="28"/>
          <w:u w:val="single"/>
        </w:rPr>
        <w:t xml:space="preserve"> in Artificial Intelligence-Admission </w:t>
      </w:r>
      <w:r w:rsidR="00917C86" w:rsidRPr="00E86E46">
        <w:rPr>
          <w:rFonts w:asciiTheme="minorHAnsi" w:hAnsiTheme="minorHAnsi"/>
          <w:b/>
          <w:color w:val="000000" w:themeColor="text1"/>
          <w:sz w:val="28"/>
          <w:szCs w:val="28"/>
          <w:u w:val="single"/>
        </w:rPr>
        <w:t>(</w:t>
      </w:r>
      <w:r w:rsidRPr="00E86E46">
        <w:rPr>
          <w:rFonts w:asciiTheme="minorHAnsi" w:hAnsiTheme="minorHAnsi"/>
          <w:b/>
          <w:color w:val="000000" w:themeColor="text1"/>
          <w:sz w:val="28"/>
          <w:szCs w:val="28"/>
          <w:u w:val="single"/>
        </w:rPr>
        <w:t>2023-24</w:t>
      </w:r>
      <w:r w:rsidR="00917C86" w:rsidRPr="00E86E46">
        <w:rPr>
          <w:rFonts w:asciiTheme="minorHAnsi" w:hAnsiTheme="minorHAnsi"/>
          <w:b/>
          <w:color w:val="000000" w:themeColor="text1"/>
          <w:sz w:val="28"/>
          <w:szCs w:val="28"/>
          <w:u w:val="single"/>
        </w:rPr>
        <w:t>)</w:t>
      </w:r>
    </w:p>
    <w:p w14:paraId="3B97AD52" w14:textId="77777777" w:rsidR="00C4190A" w:rsidRPr="008D7BC1" w:rsidRDefault="00C4190A">
      <w:pPr>
        <w:jc w:val="both"/>
        <w:rPr>
          <w:rFonts w:asciiTheme="minorHAnsi" w:hAnsiTheme="minorHAnsi"/>
          <w:b/>
          <w:sz w:val="28"/>
          <w:szCs w:val="28"/>
        </w:rPr>
      </w:pPr>
    </w:p>
    <w:p w14:paraId="44E1022C" w14:textId="77777777" w:rsidR="00C4190A" w:rsidRPr="008D7BC1" w:rsidRDefault="001D7A87">
      <w:pPr>
        <w:jc w:val="both"/>
        <w:rPr>
          <w:rFonts w:asciiTheme="minorHAnsi" w:hAnsiTheme="minorHAnsi"/>
          <w:b/>
          <w:sz w:val="28"/>
          <w:szCs w:val="28"/>
        </w:rPr>
      </w:pPr>
      <w:r w:rsidRPr="008D7BC1">
        <w:rPr>
          <w:rFonts w:asciiTheme="minorHAnsi" w:hAnsiTheme="minorHAnsi"/>
          <w:b/>
          <w:sz w:val="28"/>
          <w:szCs w:val="28"/>
        </w:rPr>
        <w:t xml:space="preserve">Centre of Excellence in Artificial Intelligence, </w:t>
      </w:r>
      <w:proofErr w:type="spellStart"/>
      <w:r w:rsidRPr="008D7BC1">
        <w:rPr>
          <w:rFonts w:asciiTheme="minorHAnsi" w:hAnsiTheme="minorHAnsi"/>
          <w:b/>
          <w:sz w:val="28"/>
          <w:szCs w:val="28"/>
        </w:rPr>
        <w:t>Visleshan</w:t>
      </w:r>
      <w:proofErr w:type="spellEnd"/>
      <w:r w:rsidRPr="008D7BC1">
        <w:rPr>
          <w:rFonts w:asciiTheme="minorHAnsi" w:hAnsiTheme="minorHAnsi"/>
          <w:b/>
          <w:sz w:val="28"/>
          <w:szCs w:val="28"/>
        </w:rPr>
        <w:t xml:space="preserve"> I-Hub Foundation, Indian Institute of Technology- Patna</w:t>
      </w:r>
    </w:p>
    <w:p w14:paraId="071D3498" w14:textId="77777777" w:rsidR="00C4190A" w:rsidRPr="008D7BC1" w:rsidRDefault="00C4190A">
      <w:pPr>
        <w:rPr>
          <w:rFonts w:asciiTheme="minorHAnsi" w:hAnsiTheme="minorHAnsi"/>
        </w:rPr>
      </w:pPr>
    </w:p>
    <w:p w14:paraId="06776032" w14:textId="77777777" w:rsidR="00C4190A" w:rsidRPr="008D7BC1" w:rsidRDefault="00C4190A">
      <w:pPr>
        <w:rPr>
          <w:rFonts w:asciiTheme="minorHAnsi" w:hAnsiTheme="minorHAnsi"/>
          <w:b/>
        </w:rPr>
      </w:pPr>
    </w:p>
    <w:p w14:paraId="48C59672" w14:textId="2D7C7902" w:rsidR="00C4190A" w:rsidRPr="008D7BC1" w:rsidRDefault="001D7A87">
      <w:pPr>
        <w:jc w:val="both"/>
        <w:rPr>
          <w:rFonts w:asciiTheme="minorHAnsi" w:hAnsiTheme="minorHAnsi"/>
        </w:rPr>
      </w:pPr>
      <w:r w:rsidRPr="008D7BC1">
        <w:rPr>
          <w:rFonts w:asciiTheme="minorHAnsi" w:hAnsiTheme="minorHAnsi"/>
        </w:rPr>
        <w:t xml:space="preserve">TIH IIT Patna is currently accepting applications for </w:t>
      </w:r>
      <w:proofErr w:type="spellStart"/>
      <w:r w:rsidRPr="008D7BC1">
        <w:rPr>
          <w:rFonts w:asciiTheme="minorHAnsi" w:hAnsiTheme="minorHAnsi"/>
        </w:rPr>
        <w:t>M.Tech</w:t>
      </w:r>
      <w:proofErr w:type="spellEnd"/>
      <w:r w:rsidR="008D7BC1" w:rsidRPr="008D7BC1">
        <w:rPr>
          <w:rFonts w:asciiTheme="minorHAnsi" w:hAnsiTheme="minorHAnsi"/>
        </w:rPr>
        <w:t>.</w:t>
      </w:r>
      <w:r w:rsidRPr="008D7BC1">
        <w:rPr>
          <w:rFonts w:asciiTheme="minorHAnsi" w:hAnsiTheme="minorHAnsi"/>
        </w:rPr>
        <w:t xml:space="preserve"> admissions for the Year 2023</w:t>
      </w:r>
      <w:r w:rsidRPr="008D7BC1">
        <w:rPr>
          <w:rFonts w:asciiTheme="minorHAnsi" w:hAnsiTheme="minorHAnsi"/>
          <w:lang w:val="en-IN"/>
        </w:rPr>
        <w:t>-2024</w:t>
      </w:r>
      <w:r w:rsidRPr="008D7BC1">
        <w:rPr>
          <w:rFonts w:asciiTheme="minorHAnsi" w:hAnsiTheme="minorHAnsi"/>
        </w:rPr>
        <w:t xml:space="preserve">. </w:t>
      </w:r>
    </w:p>
    <w:p w14:paraId="5F296921" w14:textId="77777777" w:rsidR="00C4190A" w:rsidRPr="008D7BC1" w:rsidRDefault="00C4190A">
      <w:pPr>
        <w:jc w:val="both"/>
        <w:rPr>
          <w:rFonts w:asciiTheme="minorHAnsi" w:hAnsiTheme="minorHAnsi"/>
        </w:rPr>
      </w:pPr>
    </w:p>
    <w:p w14:paraId="52B30F66" w14:textId="77777777" w:rsidR="00C4190A" w:rsidRPr="008D7BC1" w:rsidRDefault="00C4190A">
      <w:pPr>
        <w:jc w:val="both"/>
        <w:rPr>
          <w:rFonts w:asciiTheme="minorHAnsi" w:hAnsiTheme="minorHAnsi"/>
        </w:rPr>
      </w:pPr>
    </w:p>
    <w:p w14:paraId="3A6291EC" w14:textId="77777777" w:rsidR="00C4190A" w:rsidRPr="008D7BC1" w:rsidRDefault="001D7A87">
      <w:pPr>
        <w:jc w:val="both"/>
        <w:rPr>
          <w:rFonts w:asciiTheme="minorHAnsi" w:hAnsiTheme="minorHAnsi"/>
          <w:b/>
        </w:rPr>
      </w:pPr>
      <w:r w:rsidRPr="008D7BC1">
        <w:rPr>
          <w:rFonts w:asciiTheme="minorHAnsi" w:hAnsiTheme="minorHAnsi"/>
          <w:b/>
        </w:rPr>
        <w:t>Introduction:</w:t>
      </w:r>
    </w:p>
    <w:p w14:paraId="7284EAB7" w14:textId="77777777" w:rsidR="00C4190A" w:rsidRPr="008D7BC1" w:rsidRDefault="00C4190A">
      <w:pPr>
        <w:jc w:val="both"/>
        <w:rPr>
          <w:rFonts w:asciiTheme="minorHAnsi" w:hAnsiTheme="minorHAnsi"/>
        </w:rPr>
      </w:pPr>
    </w:p>
    <w:p w14:paraId="702D6278" w14:textId="3A4D002C" w:rsidR="00C4190A" w:rsidRPr="008D7BC1" w:rsidRDefault="001D7A87">
      <w:pPr>
        <w:jc w:val="both"/>
        <w:rPr>
          <w:rFonts w:asciiTheme="minorHAnsi" w:hAnsiTheme="minorHAnsi"/>
        </w:rPr>
      </w:pPr>
      <w:r w:rsidRPr="008D7BC1">
        <w:rPr>
          <w:rFonts w:asciiTheme="minorHAnsi" w:hAnsiTheme="minorHAnsi"/>
        </w:rPr>
        <w:t xml:space="preserve">IIT Patna, with generous grant from the Department of Science and Technology (DST) has set up a multidisciplinary </w:t>
      </w:r>
      <w:proofErr w:type="spellStart"/>
      <w:r w:rsidRPr="008D7BC1">
        <w:rPr>
          <w:rFonts w:asciiTheme="minorHAnsi" w:hAnsiTheme="minorHAnsi"/>
        </w:rPr>
        <w:t>centre</w:t>
      </w:r>
      <w:proofErr w:type="spellEnd"/>
      <w:r w:rsidRPr="008D7BC1">
        <w:rPr>
          <w:rFonts w:asciiTheme="minorHAnsi" w:hAnsiTheme="minorHAnsi"/>
        </w:rPr>
        <w:t xml:space="preserve"> named </w:t>
      </w:r>
      <w:proofErr w:type="spellStart"/>
      <w:r w:rsidRPr="008D7BC1">
        <w:rPr>
          <w:rFonts w:asciiTheme="minorHAnsi" w:hAnsiTheme="minorHAnsi"/>
        </w:rPr>
        <w:t>Vishlesan</w:t>
      </w:r>
      <w:proofErr w:type="spellEnd"/>
      <w:r w:rsidRPr="008D7BC1">
        <w:rPr>
          <w:rFonts w:asciiTheme="minorHAnsi" w:hAnsiTheme="minorHAnsi"/>
        </w:rPr>
        <w:t xml:space="preserve"> I-Hub Foundation</w:t>
      </w:r>
      <w:r w:rsidR="008D7BC1" w:rsidRPr="008D7BC1">
        <w:rPr>
          <w:rFonts w:asciiTheme="minorHAnsi" w:hAnsiTheme="minorHAnsi"/>
        </w:rPr>
        <w:t xml:space="preserve"> </w:t>
      </w:r>
      <w:r w:rsidRPr="008D7BC1">
        <w:rPr>
          <w:rFonts w:asciiTheme="minorHAnsi" w:hAnsiTheme="minorHAnsi"/>
        </w:rPr>
        <w:t>under the Technology Innovation Hub (TIH) that targets to leverage Research and Engineering capabilities of Sustainable Development Goals and achieves the mandate of National Mission on Interdisciplinary Cyber Physical Systems, especially in the areas of Video, Speech and Text Analytics. T</w:t>
      </w:r>
      <w:r w:rsidR="008D7BC1" w:rsidRPr="008D7BC1">
        <w:rPr>
          <w:rFonts w:asciiTheme="minorHAnsi" w:hAnsiTheme="minorHAnsi"/>
        </w:rPr>
        <w:t>I</w:t>
      </w:r>
      <w:r w:rsidRPr="008D7BC1">
        <w:rPr>
          <w:rFonts w:asciiTheme="minorHAnsi" w:hAnsiTheme="minorHAnsi"/>
        </w:rPr>
        <w:t xml:space="preserve">H-IIT Patna announces to start a new </w:t>
      </w:r>
      <w:proofErr w:type="spellStart"/>
      <w:proofErr w:type="gramStart"/>
      <w:r w:rsidRPr="008D7BC1">
        <w:rPr>
          <w:rFonts w:asciiTheme="minorHAnsi" w:hAnsiTheme="minorHAnsi"/>
        </w:rPr>
        <w:t>M.Tech</w:t>
      </w:r>
      <w:proofErr w:type="spellEnd"/>
      <w:proofErr w:type="gramEnd"/>
      <w:r w:rsidRPr="008D7BC1">
        <w:rPr>
          <w:rFonts w:asciiTheme="minorHAnsi" w:hAnsiTheme="minorHAnsi"/>
        </w:rPr>
        <w:t xml:space="preserve"> program, which will provide a platform to create the skilled manpower in the broad areas of Text, Speech and Video Analytics. The TIH under the Centre of Excellence in Artificial Intelligence proposes to start admission for </w:t>
      </w:r>
      <w:proofErr w:type="spellStart"/>
      <w:r w:rsidRPr="008D7BC1">
        <w:rPr>
          <w:rFonts w:asciiTheme="minorHAnsi" w:hAnsiTheme="minorHAnsi"/>
        </w:rPr>
        <w:t>M</w:t>
      </w:r>
      <w:r w:rsidR="008D7BC1" w:rsidRPr="008D7BC1">
        <w:rPr>
          <w:rFonts w:asciiTheme="minorHAnsi" w:hAnsiTheme="minorHAnsi"/>
        </w:rPr>
        <w:t>.</w:t>
      </w:r>
      <w:r w:rsidRPr="008D7BC1">
        <w:rPr>
          <w:rFonts w:asciiTheme="minorHAnsi" w:hAnsiTheme="minorHAnsi"/>
        </w:rPr>
        <w:t>Tech</w:t>
      </w:r>
      <w:proofErr w:type="spellEnd"/>
      <w:r w:rsidR="008D7BC1" w:rsidRPr="008D7BC1">
        <w:rPr>
          <w:rFonts w:asciiTheme="minorHAnsi" w:hAnsiTheme="minorHAnsi"/>
        </w:rPr>
        <w:t>.</w:t>
      </w:r>
      <w:r w:rsidRPr="008D7BC1">
        <w:rPr>
          <w:rFonts w:asciiTheme="minorHAnsi" w:hAnsiTheme="minorHAnsi"/>
        </w:rPr>
        <w:t xml:space="preserve"> in “Artificial Intelligence”.</w:t>
      </w:r>
    </w:p>
    <w:p w14:paraId="18277654" w14:textId="77777777" w:rsidR="00C4190A" w:rsidRPr="008D7BC1" w:rsidRDefault="00C4190A">
      <w:pPr>
        <w:jc w:val="both"/>
        <w:rPr>
          <w:rFonts w:asciiTheme="minorHAnsi" w:hAnsiTheme="minorHAnsi"/>
        </w:rPr>
      </w:pPr>
    </w:p>
    <w:p w14:paraId="3CF33B2C" w14:textId="77777777" w:rsidR="00C4190A" w:rsidRPr="008D7BC1" w:rsidRDefault="001D7A87">
      <w:pPr>
        <w:jc w:val="both"/>
        <w:rPr>
          <w:rFonts w:asciiTheme="minorHAnsi" w:hAnsiTheme="minorHAnsi"/>
          <w:b/>
        </w:rPr>
      </w:pPr>
      <w:r w:rsidRPr="008D7BC1">
        <w:rPr>
          <w:rFonts w:asciiTheme="minorHAnsi" w:hAnsiTheme="minorHAnsi"/>
          <w:b/>
        </w:rPr>
        <w:t>Objectives:</w:t>
      </w:r>
    </w:p>
    <w:p w14:paraId="5A31EBD6" w14:textId="77777777" w:rsidR="00C4190A" w:rsidRPr="008D7BC1" w:rsidRDefault="00C4190A">
      <w:pPr>
        <w:jc w:val="both"/>
        <w:rPr>
          <w:rFonts w:asciiTheme="minorHAnsi" w:hAnsiTheme="minorHAnsi"/>
        </w:rPr>
      </w:pPr>
    </w:p>
    <w:p w14:paraId="48315D50" w14:textId="2BCB320E" w:rsidR="00C4190A" w:rsidRPr="008D7BC1" w:rsidRDefault="001D7A87">
      <w:pPr>
        <w:jc w:val="both"/>
        <w:rPr>
          <w:rFonts w:asciiTheme="minorHAnsi" w:hAnsiTheme="minorHAnsi"/>
        </w:rPr>
      </w:pPr>
      <w:r w:rsidRPr="008D7BC1">
        <w:rPr>
          <w:rFonts w:asciiTheme="minorHAnsi" w:hAnsiTheme="minorHAnsi"/>
        </w:rPr>
        <w:t xml:space="preserve">This </w:t>
      </w:r>
      <w:proofErr w:type="spellStart"/>
      <w:proofErr w:type="gramStart"/>
      <w:r w:rsidRPr="008D7BC1">
        <w:rPr>
          <w:rFonts w:asciiTheme="minorHAnsi" w:hAnsiTheme="minorHAnsi"/>
        </w:rPr>
        <w:t>M.Tech</w:t>
      </w:r>
      <w:proofErr w:type="spellEnd"/>
      <w:proofErr w:type="gramEnd"/>
      <w:r w:rsidRPr="008D7BC1">
        <w:rPr>
          <w:rFonts w:asciiTheme="minorHAnsi" w:hAnsiTheme="minorHAnsi"/>
        </w:rPr>
        <w:t xml:space="preserve"> in Artificial Intelligence program will offer students with deep knowledge of core and applied Artificial Intelligence, especially Speech, Video and Text Analytics. This </w:t>
      </w:r>
      <w:proofErr w:type="spellStart"/>
      <w:r w:rsidRPr="008D7BC1">
        <w:rPr>
          <w:rFonts w:asciiTheme="minorHAnsi" w:hAnsiTheme="minorHAnsi"/>
        </w:rPr>
        <w:t>programme</w:t>
      </w:r>
      <w:proofErr w:type="spellEnd"/>
      <w:r w:rsidRPr="008D7BC1">
        <w:rPr>
          <w:rFonts w:asciiTheme="minorHAnsi" w:hAnsiTheme="minorHAnsi"/>
        </w:rPr>
        <w:t xml:space="preserve"> </w:t>
      </w:r>
      <w:r w:rsidR="00917C86" w:rsidRPr="008D7BC1">
        <w:rPr>
          <w:rFonts w:asciiTheme="minorHAnsi" w:hAnsiTheme="minorHAnsi"/>
        </w:rPr>
        <w:t>aims</w:t>
      </w:r>
      <w:r w:rsidRPr="008D7BC1">
        <w:rPr>
          <w:rFonts w:asciiTheme="minorHAnsi" w:hAnsiTheme="minorHAnsi"/>
        </w:rPr>
        <w:t xml:space="preserve"> at imparting the necessary breadth and depth to the students for pursuing careers in academics as well as in industry. This </w:t>
      </w:r>
      <w:proofErr w:type="spellStart"/>
      <w:r w:rsidRPr="008D7BC1">
        <w:rPr>
          <w:rFonts w:asciiTheme="minorHAnsi" w:hAnsiTheme="minorHAnsi"/>
        </w:rPr>
        <w:t>programme</w:t>
      </w:r>
      <w:proofErr w:type="spellEnd"/>
      <w:r w:rsidRPr="008D7BC1">
        <w:rPr>
          <w:rFonts w:asciiTheme="minorHAnsi" w:hAnsiTheme="minorHAnsi"/>
        </w:rPr>
        <w:t xml:space="preserve"> is aiming at extending undergraduate computing skills with up-to-date and in-depth expertise in specialized areas of AI such as Speech, Text and Video Analytics. Expected Graduate Attributes: Students, at the end of this </w:t>
      </w:r>
      <w:proofErr w:type="spellStart"/>
      <w:r w:rsidRPr="008D7BC1">
        <w:rPr>
          <w:rFonts w:asciiTheme="minorHAnsi" w:hAnsiTheme="minorHAnsi"/>
        </w:rPr>
        <w:t>programme</w:t>
      </w:r>
      <w:proofErr w:type="spellEnd"/>
      <w:r w:rsidRPr="008D7BC1">
        <w:rPr>
          <w:rFonts w:asciiTheme="minorHAnsi" w:hAnsiTheme="minorHAnsi"/>
        </w:rPr>
        <w:t>, will be able to develop an ability to:</w:t>
      </w:r>
    </w:p>
    <w:p w14:paraId="28D5A779" w14:textId="77777777" w:rsidR="00C4190A" w:rsidRPr="008D7BC1" w:rsidRDefault="00C4190A">
      <w:pPr>
        <w:jc w:val="both"/>
        <w:rPr>
          <w:rFonts w:asciiTheme="minorHAnsi" w:hAnsiTheme="minorHAnsi"/>
        </w:rPr>
      </w:pPr>
    </w:p>
    <w:p w14:paraId="27868588" w14:textId="77777777" w:rsidR="00C4190A" w:rsidRPr="008D7BC1" w:rsidRDefault="001D7A87">
      <w:pPr>
        <w:numPr>
          <w:ilvl w:val="0"/>
          <w:numId w:val="1"/>
        </w:numPr>
        <w:jc w:val="both"/>
        <w:rPr>
          <w:rFonts w:asciiTheme="minorHAnsi" w:hAnsiTheme="minorHAnsi"/>
        </w:rPr>
      </w:pPr>
      <w:r w:rsidRPr="008D7BC1">
        <w:rPr>
          <w:rFonts w:asciiTheme="minorHAnsi" w:hAnsiTheme="minorHAnsi"/>
        </w:rPr>
        <w:t>Understand the fundamental concepts of Artificial Intelligence, Machine Learning, Big Data, Robotics, Cloud Computing, Speech Processing, Computer Vision, and Natural Language Processing</w:t>
      </w:r>
    </w:p>
    <w:p w14:paraId="6EBD6B33" w14:textId="77777777" w:rsidR="00C4190A" w:rsidRPr="008D7BC1" w:rsidRDefault="00C4190A">
      <w:pPr>
        <w:ind w:left="720"/>
        <w:jc w:val="both"/>
        <w:rPr>
          <w:rFonts w:asciiTheme="minorHAnsi" w:hAnsiTheme="minorHAnsi"/>
        </w:rPr>
      </w:pPr>
    </w:p>
    <w:p w14:paraId="73C67797" w14:textId="77777777" w:rsidR="00C4190A" w:rsidRPr="008D7BC1" w:rsidRDefault="001D7A87">
      <w:pPr>
        <w:numPr>
          <w:ilvl w:val="0"/>
          <w:numId w:val="1"/>
        </w:numPr>
        <w:jc w:val="both"/>
        <w:rPr>
          <w:rFonts w:asciiTheme="minorHAnsi" w:hAnsiTheme="minorHAnsi"/>
        </w:rPr>
      </w:pPr>
      <w:r w:rsidRPr="008D7BC1">
        <w:rPr>
          <w:rFonts w:asciiTheme="minorHAnsi" w:hAnsiTheme="minorHAnsi"/>
        </w:rPr>
        <w:t xml:space="preserve">Conceive, Design and Develop state-of-the-art systems, to meet the broad objectives of cyber physical </w:t>
      </w:r>
      <w:proofErr w:type="gramStart"/>
      <w:r w:rsidRPr="008D7BC1">
        <w:rPr>
          <w:rFonts w:asciiTheme="minorHAnsi" w:hAnsiTheme="minorHAnsi"/>
        </w:rPr>
        <w:t>systems</w:t>
      </w:r>
      <w:proofErr w:type="gramEnd"/>
    </w:p>
    <w:p w14:paraId="1FE6C3A2" w14:textId="77777777" w:rsidR="00C4190A" w:rsidRPr="008D7BC1" w:rsidRDefault="00C4190A">
      <w:pPr>
        <w:ind w:left="720"/>
        <w:jc w:val="both"/>
        <w:rPr>
          <w:rFonts w:asciiTheme="minorHAnsi" w:hAnsiTheme="minorHAnsi"/>
        </w:rPr>
      </w:pPr>
    </w:p>
    <w:p w14:paraId="72EBE75A" w14:textId="77777777" w:rsidR="00C4190A" w:rsidRPr="008D7BC1" w:rsidRDefault="001D7A87">
      <w:pPr>
        <w:numPr>
          <w:ilvl w:val="0"/>
          <w:numId w:val="1"/>
        </w:numPr>
        <w:jc w:val="both"/>
        <w:rPr>
          <w:rFonts w:asciiTheme="minorHAnsi" w:hAnsiTheme="minorHAnsi"/>
        </w:rPr>
      </w:pPr>
      <w:r w:rsidRPr="008D7BC1">
        <w:rPr>
          <w:rFonts w:asciiTheme="minorHAnsi" w:hAnsiTheme="minorHAnsi"/>
        </w:rPr>
        <w:t>Acquire the skills to solve important and practical problems related to speech processing, video analytics and text analytics</w:t>
      </w:r>
    </w:p>
    <w:p w14:paraId="5F176F2A" w14:textId="77777777" w:rsidR="00C4190A" w:rsidRPr="008D7BC1" w:rsidRDefault="00C4190A">
      <w:pPr>
        <w:jc w:val="both"/>
        <w:rPr>
          <w:rFonts w:asciiTheme="minorHAnsi" w:hAnsiTheme="minorHAnsi"/>
        </w:rPr>
      </w:pPr>
    </w:p>
    <w:p w14:paraId="211087AF" w14:textId="77777777" w:rsidR="00C4190A" w:rsidRPr="008D7BC1" w:rsidRDefault="00C4190A">
      <w:pPr>
        <w:jc w:val="both"/>
        <w:rPr>
          <w:rFonts w:asciiTheme="minorHAnsi" w:hAnsiTheme="minorHAnsi"/>
          <w:b/>
        </w:rPr>
      </w:pPr>
    </w:p>
    <w:p w14:paraId="77130AFC" w14:textId="77777777" w:rsidR="00917C86" w:rsidRDefault="00917C86">
      <w:pPr>
        <w:jc w:val="both"/>
        <w:rPr>
          <w:rFonts w:asciiTheme="minorHAnsi" w:hAnsiTheme="minorHAnsi"/>
          <w:b/>
        </w:rPr>
      </w:pPr>
    </w:p>
    <w:p w14:paraId="1604D53D" w14:textId="309969CC" w:rsidR="00917C86" w:rsidRDefault="001D7A87">
      <w:pPr>
        <w:jc w:val="both"/>
        <w:rPr>
          <w:rFonts w:asciiTheme="minorHAnsi" w:hAnsiTheme="minorHAnsi"/>
        </w:rPr>
      </w:pPr>
      <w:r w:rsidRPr="008D7BC1">
        <w:rPr>
          <w:rFonts w:asciiTheme="minorHAnsi" w:hAnsiTheme="minorHAnsi"/>
          <w:b/>
        </w:rPr>
        <w:lastRenderedPageBreak/>
        <w:t>Duration:</w:t>
      </w:r>
      <w:r w:rsidRPr="008D7BC1">
        <w:rPr>
          <w:rFonts w:asciiTheme="minorHAnsi" w:hAnsiTheme="minorHAnsi"/>
        </w:rPr>
        <w:t xml:space="preserve"> 2 years</w:t>
      </w:r>
    </w:p>
    <w:p w14:paraId="087C8184" w14:textId="77777777" w:rsidR="00917C86" w:rsidRDefault="00917C86">
      <w:pPr>
        <w:jc w:val="both"/>
        <w:rPr>
          <w:rFonts w:asciiTheme="minorHAnsi" w:hAnsiTheme="minorHAnsi"/>
        </w:rPr>
      </w:pPr>
    </w:p>
    <w:p w14:paraId="2FEF4644" w14:textId="120CF44C" w:rsidR="00C4190A" w:rsidRPr="008D7BC1" w:rsidRDefault="001D7A87">
      <w:pPr>
        <w:jc w:val="both"/>
        <w:rPr>
          <w:rFonts w:asciiTheme="minorHAnsi" w:hAnsiTheme="minorHAnsi"/>
        </w:rPr>
      </w:pPr>
      <w:r w:rsidRPr="008D7BC1">
        <w:rPr>
          <w:rFonts w:asciiTheme="minorHAnsi" w:hAnsiTheme="minorHAnsi"/>
          <w:b/>
        </w:rPr>
        <w:t>Course Fees</w:t>
      </w:r>
      <w:r w:rsidRPr="008D7BC1">
        <w:rPr>
          <w:rFonts w:asciiTheme="minorHAnsi" w:hAnsiTheme="minorHAnsi"/>
        </w:rPr>
        <w:t>: Rs. 75,000/Semester</w:t>
      </w:r>
    </w:p>
    <w:p w14:paraId="096766DD" w14:textId="77777777" w:rsidR="00C4190A" w:rsidRPr="008D7BC1" w:rsidRDefault="00C4190A">
      <w:pPr>
        <w:jc w:val="both"/>
        <w:rPr>
          <w:rFonts w:asciiTheme="minorHAnsi" w:hAnsiTheme="minorHAnsi"/>
        </w:rPr>
      </w:pPr>
    </w:p>
    <w:p w14:paraId="5EE1DCB0" w14:textId="77777777" w:rsidR="00C4190A" w:rsidRPr="008D7BC1" w:rsidRDefault="001D7A87" w:rsidP="008D7BC1">
      <w:pPr>
        <w:spacing w:line="240" w:lineRule="auto"/>
        <w:jc w:val="both"/>
        <w:rPr>
          <w:rFonts w:asciiTheme="minorHAnsi" w:hAnsiTheme="minorHAnsi"/>
        </w:rPr>
      </w:pPr>
      <w:r w:rsidRPr="008D7BC1">
        <w:rPr>
          <w:rFonts w:asciiTheme="minorHAnsi" w:hAnsiTheme="minorHAnsi"/>
          <w:b/>
        </w:rPr>
        <w:t>Total intake</w:t>
      </w:r>
      <w:r w:rsidRPr="008D7BC1">
        <w:rPr>
          <w:rFonts w:asciiTheme="minorHAnsi" w:hAnsiTheme="minorHAnsi"/>
        </w:rPr>
        <w:t xml:space="preserve">: 30 </w:t>
      </w:r>
    </w:p>
    <w:p w14:paraId="2F963E77" w14:textId="1283EBD8" w:rsidR="00C4190A" w:rsidRPr="008D7BC1" w:rsidRDefault="008D7BC1" w:rsidP="008D7BC1">
      <w:pPr>
        <w:spacing w:line="240" w:lineRule="auto"/>
        <w:jc w:val="both"/>
        <w:rPr>
          <w:rFonts w:asciiTheme="minorHAnsi" w:hAnsiTheme="minorHAnsi"/>
        </w:rPr>
      </w:pPr>
      <w:r w:rsidRPr="008D7BC1">
        <w:rPr>
          <w:rFonts w:asciiTheme="minorHAnsi" w:hAnsiTheme="minorHAnsi"/>
        </w:rPr>
        <w:t>(</w:t>
      </w:r>
      <w:r w:rsidR="001D7A87" w:rsidRPr="008D7BC1">
        <w:rPr>
          <w:rFonts w:asciiTheme="minorHAnsi" w:hAnsiTheme="minorHAnsi"/>
          <w:i/>
        </w:rPr>
        <w:t xml:space="preserve">However, the </w:t>
      </w:r>
      <w:r w:rsidR="001D7A87" w:rsidRPr="008D7BC1">
        <w:rPr>
          <w:rFonts w:asciiTheme="minorHAnsi" w:hAnsiTheme="minorHAnsi"/>
          <w:i/>
          <w:lang w:val="en-IN"/>
        </w:rPr>
        <w:t>seat may not be a bar for the deserving candidates</w:t>
      </w:r>
      <w:r w:rsidR="001D7A87" w:rsidRPr="008D7BC1">
        <w:rPr>
          <w:rFonts w:asciiTheme="minorHAnsi" w:hAnsiTheme="minorHAnsi"/>
        </w:rPr>
        <w:t>.</w:t>
      </w:r>
      <w:r w:rsidRPr="008D7BC1">
        <w:rPr>
          <w:rFonts w:asciiTheme="minorHAnsi" w:hAnsiTheme="minorHAnsi"/>
        </w:rPr>
        <w:t>)</w:t>
      </w:r>
    </w:p>
    <w:p w14:paraId="0D933FC7" w14:textId="77777777" w:rsidR="00917C86" w:rsidRDefault="00917C86">
      <w:pPr>
        <w:jc w:val="both"/>
        <w:rPr>
          <w:rFonts w:asciiTheme="minorHAnsi" w:hAnsiTheme="minorHAnsi"/>
        </w:rPr>
      </w:pPr>
    </w:p>
    <w:p w14:paraId="09E0F3C6" w14:textId="1F86B324" w:rsidR="00C4190A" w:rsidRPr="008D7BC1" w:rsidRDefault="001D7A87">
      <w:pPr>
        <w:jc w:val="both"/>
        <w:rPr>
          <w:rFonts w:asciiTheme="minorHAnsi" w:hAnsiTheme="minorHAnsi"/>
        </w:rPr>
      </w:pPr>
      <w:r w:rsidRPr="008D7BC1">
        <w:rPr>
          <w:rFonts w:asciiTheme="minorHAnsi" w:hAnsiTheme="minorHAnsi"/>
          <w:b/>
        </w:rPr>
        <w:t>Categories</w:t>
      </w:r>
      <w:r w:rsidRPr="008D7BC1">
        <w:rPr>
          <w:rFonts w:asciiTheme="minorHAnsi" w:hAnsiTheme="minorHAnsi"/>
        </w:rPr>
        <w:t>: Self-Sponsored</w:t>
      </w:r>
      <w:r w:rsidRPr="008D7BC1">
        <w:rPr>
          <w:rFonts w:asciiTheme="minorHAnsi" w:hAnsiTheme="minorHAnsi"/>
          <w:lang w:val="en-IN"/>
        </w:rPr>
        <w:t xml:space="preserve"> and</w:t>
      </w:r>
      <w:r w:rsidRPr="008D7BC1">
        <w:rPr>
          <w:rFonts w:asciiTheme="minorHAnsi" w:hAnsiTheme="minorHAnsi"/>
        </w:rPr>
        <w:t xml:space="preserve"> Sponsored </w:t>
      </w:r>
    </w:p>
    <w:p w14:paraId="15F4995F" w14:textId="77777777" w:rsidR="00C4190A" w:rsidRPr="008D7BC1" w:rsidRDefault="00C4190A">
      <w:pPr>
        <w:jc w:val="both"/>
        <w:rPr>
          <w:rFonts w:asciiTheme="minorHAnsi" w:hAnsiTheme="minorHAnsi"/>
          <w:b/>
        </w:rPr>
      </w:pPr>
    </w:p>
    <w:p w14:paraId="2FCF385A" w14:textId="7F23E7F6" w:rsidR="00C4190A" w:rsidRPr="00917C86" w:rsidRDefault="001D7A87" w:rsidP="00917C86">
      <w:pPr>
        <w:jc w:val="both"/>
        <w:rPr>
          <w:rFonts w:asciiTheme="minorHAnsi" w:hAnsiTheme="minorHAnsi"/>
          <w:b/>
        </w:rPr>
      </w:pPr>
      <w:r w:rsidRPr="008D7BC1">
        <w:rPr>
          <w:rFonts w:asciiTheme="minorHAnsi" w:hAnsiTheme="minorHAnsi"/>
          <w:b/>
        </w:rPr>
        <w:t>Eligibility:</w:t>
      </w:r>
      <w:r w:rsidR="00917C86">
        <w:rPr>
          <w:rFonts w:asciiTheme="minorHAnsi" w:hAnsiTheme="minorHAnsi"/>
          <w:b/>
        </w:rPr>
        <w:t xml:space="preserve"> </w:t>
      </w:r>
      <w:r w:rsidR="00917C86" w:rsidRPr="00917C86">
        <w:rPr>
          <w:rFonts w:asciiTheme="minorHAnsi" w:hAnsiTheme="minorHAnsi"/>
          <w:bCs/>
        </w:rPr>
        <w:t>B.</w:t>
      </w:r>
      <w:r w:rsidRPr="00917C86">
        <w:rPr>
          <w:rFonts w:asciiTheme="minorHAnsi" w:hAnsiTheme="minorHAnsi"/>
          <w:bCs/>
        </w:rPr>
        <w:t>Tech</w:t>
      </w:r>
      <w:r w:rsidRPr="008D7BC1">
        <w:rPr>
          <w:rFonts w:asciiTheme="minorHAnsi" w:hAnsiTheme="minorHAnsi"/>
        </w:rPr>
        <w:t xml:space="preserve">./B.E. degree in Computer Science/IT/ECE/EE </w:t>
      </w:r>
      <w:r w:rsidRPr="008D7BC1">
        <w:rPr>
          <w:rFonts w:asciiTheme="minorHAnsi" w:hAnsiTheme="minorHAnsi"/>
          <w:lang w:val="en-IN"/>
        </w:rPr>
        <w:t xml:space="preserve">or MCA </w:t>
      </w:r>
      <w:r w:rsidRPr="008D7BC1">
        <w:rPr>
          <w:rFonts w:asciiTheme="minorHAnsi" w:hAnsiTheme="minorHAnsi"/>
        </w:rPr>
        <w:t xml:space="preserve"> </w:t>
      </w:r>
    </w:p>
    <w:p w14:paraId="3BB19F8D" w14:textId="77777777" w:rsidR="00C4190A" w:rsidRPr="008D7BC1" w:rsidRDefault="00C4190A">
      <w:pPr>
        <w:jc w:val="both"/>
        <w:rPr>
          <w:rFonts w:asciiTheme="minorHAnsi" w:hAnsiTheme="minorHAnsi"/>
        </w:rPr>
      </w:pPr>
    </w:p>
    <w:p w14:paraId="2066014F" w14:textId="77777777" w:rsidR="00C4190A" w:rsidRPr="008D7BC1" w:rsidRDefault="001D7A87">
      <w:pPr>
        <w:jc w:val="both"/>
        <w:rPr>
          <w:rFonts w:asciiTheme="minorHAnsi" w:hAnsiTheme="minorHAnsi"/>
        </w:rPr>
      </w:pPr>
      <w:r w:rsidRPr="008D7BC1">
        <w:rPr>
          <w:rFonts w:asciiTheme="minorHAnsi" w:hAnsiTheme="minorHAnsi"/>
          <w:b/>
        </w:rPr>
        <w:t>Deadline for application</w:t>
      </w:r>
      <w:r w:rsidRPr="008D7BC1">
        <w:rPr>
          <w:rFonts w:asciiTheme="minorHAnsi" w:hAnsiTheme="minorHAnsi"/>
        </w:rPr>
        <w:t xml:space="preserve">: June </w:t>
      </w:r>
      <w:r w:rsidRPr="008D7BC1">
        <w:rPr>
          <w:rFonts w:asciiTheme="minorHAnsi" w:hAnsiTheme="minorHAnsi"/>
          <w:lang w:val="en-IN"/>
        </w:rPr>
        <w:t>14</w:t>
      </w:r>
      <w:r w:rsidRPr="008D7BC1">
        <w:rPr>
          <w:rFonts w:asciiTheme="minorHAnsi" w:hAnsiTheme="minorHAnsi"/>
        </w:rPr>
        <w:t>, 2023</w:t>
      </w:r>
    </w:p>
    <w:p w14:paraId="044D03BA" w14:textId="77777777" w:rsidR="00C4190A" w:rsidRPr="008D7BC1" w:rsidRDefault="001D7A87">
      <w:pPr>
        <w:pStyle w:val="ListParagraph"/>
        <w:tabs>
          <w:tab w:val="left" w:pos="953"/>
          <w:tab w:val="left" w:pos="954"/>
        </w:tabs>
        <w:spacing w:before="72" w:line="240" w:lineRule="auto"/>
        <w:ind w:left="0" w:firstLine="0"/>
        <w:rPr>
          <w:rFonts w:asciiTheme="minorHAnsi" w:hAnsiTheme="minorHAnsi" w:cs="Arial"/>
        </w:rPr>
      </w:pPr>
      <w:r w:rsidRPr="008D7BC1">
        <w:rPr>
          <w:rFonts w:asciiTheme="minorHAnsi" w:hAnsiTheme="minorHAnsi" w:cs="Arial"/>
          <w:b/>
          <w:u w:val="single"/>
        </w:rPr>
        <w:t>Application</w:t>
      </w:r>
      <w:r w:rsidRPr="008D7BC1">
        <w:rPr>
          <w:rFonts w:asciiTheme="minorHAnsi" w:hAnsiTheme="minorHAnsi" w:cs="Arial"/>
          <w:b/>
          <w:spacing w:val="-9"/>
          <w:u w:val="single"/>
        </w:rPr>
        <w:t xml:space="preserve"> </w:t>
      </w:r>
      <w:r w:rsidRPr="008D7BC1">
        <w:rPr>
          <w:rFonts w:asciiTheme="minorHAnsi" w:hAnsiTheme="minorHAnsi" w:cs="Arial"/>
          <w:b/>
          <w:spacing w:val="-2"/>
          <w:u w:val="single"/>
        </w:rPr>
        <w:t>Procedure:</w:t>
      </w:r>
    </w:p>
    <w:p w14:paraId="1994A9C0" w14:textId="77777777" w:rsidR="00C4190A" w:rsidRPr="008D7BC1" w:rsidRDefault="001D7A87">
      <w:pPr>
        <w:pStyle w:val="BodyText"/>
        <w:spacing w:before="92"/>
        <w:ind w:left="232"/>
        <w:jc w:val="both"/>
        <w:rPr>
          <w:rFonts w:asciiTheme="minorHAnsi" w:hAnsiTheme="minorHAnsi" w:cs="Arial"/>
          <w:sz w:val="22"/>
          <w:szCs w:val="22"/>
        </w:rPr>
      </w:pPr>
      <w:r w:rsidRPr="008D7BC1">
        <w:rPr>
          <w:rFonts w:asciiTheme="minorHAnsi" w:hAnsiTheme="minorHAnsi" w:cs="Arial"/>
          <w:sz w:val="22"/>
          <w:szCs w:val="22"/>
        </w:rPr>
        <w:t>The</w:t>
      </w:r>
      <w:r w:rsidRPr="008D7BC1">
        <w:rPr>
          <w:rFonts w:asciiTheme="minorHAnsi" w:hAnsiTheme="minorHAnsi" w:cs="Arial"/>
          <w:spacing w:val="-6"/>
          <w:sz w:val="22"/>
          <w:szCs w:val="22"/>
        </w:rPr>
        <w:t xml:space="preserve"> </w:t>
      </w:r>
      <w:r w:rsidRPr="008D7BC1">
        <w:rPr>
          <w:rFonts w:asciiTheme="minorHAnsi" w:hAnsiTheme="minorHAnsi" w:cs="Arial"/>
          <w:sz w:val="22"/>
          <w:szCs w:val="22"/>
        </w:rPr>
        <w:t>details</w:t>
      </w:r>
      <w:r w:rsidRPr="008D7BC1">
        <w:rPr>
          <w:rFonts w:asciiTheme="minorHAnsi" w:hAnsiTheme="minorHAnsi" w:cs="Arial"/>
          <w:spacing w:val="-4"/>
          <w:sz w:val="22"/>
          <w:szCs w:val="22"/>
        </w:rPr>
        <w:t xml:space="preserve"> </w:t>
      </w:r>
      <w:r w:rsidRPr="008D7BC1">
        <w:rPr>
          <w:rFonts w:asciiTheme="minorHAnsi" w:hAnsiTheme="minorHAnsi" w:cs="Arial"/>
          <w:sz w:val="22"/>
          <w:szCs w:val="22"/>
        </w:rPr>
        <w:t>of</w:t>
      </w:r>
      <w:r w:rsidRPr="008D7BC1">
        <w:rPr>
          <w:rFonts w:asciiTheme="minorHAnsi" w:hAnsiTheme="minorHAnsi" w:cs="Arial"/>
          <w:spacing w:val="-5"/>
          <w:sz w:val="22"/>
          <w:szCs w:val="22"/>
        </w:rPr>
        <w:t xml:space="preserve"> </w:t>
      </w:r>
      <w:r w:rsidRPr="008D7BC1">
        <w:rPr>
          <w:rFonts w:asciiTheme="minorHAnsi" w:hAnsiTheme="minorHAnsi" w:cs="Arial"/>
          <w:sz w:val="22"/>
          <w:szCs w:val="22"/>
        </w:rPr>
        <w:t>application</w:t>
      </w:r>
      <w:r w:rsidRPr="008D7BC1">
        <w:rPr>
          <w:rFonts w:asciiTheme="minorHAnsi" w:hAnsiTheme="minorHAnsi" w:cs="Arial"/>
          <w:spacing w:val="-3"/>
          <w:sz w:val="22"/>
          <w:szCs w:val="22"/>
        </w:rPr>
        <w:t xml:space="preserve"> </w:t>
      </w:r>
      <w:r w:rsidRPr="008D7BC1">
        <w:rPr>
          <w:rFonts w:asciiTheme="minorHAnsi" w:hAnsiTheme="minorHAnsi" w:cs="Arial"/>
          <w:sz w:val="22"/>
          <w:szCs w:val="22"/>
        </w:rPr>
        <w:t>fee</w:t>
      </w:r>
      <w:r w:rsidRPr="008D7BC1">
        <w:rPr>
          <w:rFonts w:asciiTheme="minorHAnsi" w:hAnsiTheme="minorHAnsi" w:cs="Arial"/>
          <w:spacing w:val="-5"/>
          <w:sz w:val="22"/>
          <w:szCs w:val="22"/>
        </w:rPr>
        <w:t xml:space="preserve"> </w:t>
      </w:r>
      <w:r w:rsidRPr="008D7BC1">
        <w:rPr>
          <w:rFonts w:asciiTheme="minorHAnsi" w:hAnsiTheme="minorHAnsi" w:cs="Arial"/>
          <w:sz w:val="22"/>
          <w:szCs w:val="22"/>
        </w:rPr>
        <w:t>are</w:t>
      </w:r>
      <w:r w:rsidRPr="008D7BC1">
        <w:rPr>
          <w:rFonts w:asciiTheme="minorHAnsi" w:hAnsiTheme="minorHAnsi" w:cs="Arial"/>
          <w:spacing w:val="-5"/>
          <w:sz w:val="22"/>
          <w:szCs w:val="22"/>
        </w:rPr>
        <w:t xml:space="preserve"> </w:t>
      </w:r>
      <w:r w:rsidRPr="008D7BC1">
        <w:rPr>
          <w:rFonts w:asciiTheme="minorHAnsi" w:hAnsiTheme="minorHAnsi" w:cs="Arial"/>
          <w:sz w:val="22"/>
          <w:szCs w:val="22"/>
        </w:rPr>
        <w:t>given</w:t>
      </w:r>
      <w:r w:rsidRPr="008D7BC1">
        <w:rPr>
          <w:rFonts w:asciiTheme="minorHAnsi" w:hAnsiTheme="minorHAnsi" w:cs="Arial"/>
          <w:spacing w:val="-6"/>
          <w:sz w:val="22"/>
          <w:szCs w:val="22"/>
        </w:rPr>
        <w:t xml:space="preserve"> </w:t>
      </w:r>
      <w:r w:rsidRPr="008D7BC1">
        <w:rPr>
          <w:rFonts w:asciiTheme="minorHAnsi" w:hAnsiTheme="minorHAnsi" w:cs="Arial"/>
          <w:spacing w:val="-2"/>
          <w:sz w:val="22"/>
          <w:szCs w:val="22"/>
        </w:rPr>
        <w:t>below:</w:t>
      </w:r>
    </w:p>
    <w:p w14:paraId="7740E08C" w14:textId="77777777" w:rsidR="00C4190A" w:rsidRPr="008D7BC1" w:rsidRDefault="00C4190A">
      <w:pPr>
        <w:pStyle w:val="BodyText"/>
        <w:rPr>
          <w:rFonts w:asciiTheme="minorHAnsi" w:hAnsiTheme="minorHAnsi" w:cs="Arial"/>
          <w:sz w:val="22"/>
          <w:szCs w:val="22"/>
        </w:rPr>
      </w:pPr>
    </w:p>
    <w:tbl>
      <w:tblPr>
        <w:tblW w:w="0" w:type="auto"/>
        <w:tblInd w:w="1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41"/>
        <w:gridCol w:w="992"/>
        <w:gridCol w:w="1628"/>
      </w:tblGrid>
      <w:tr w:rsidR="00C4190A" w:rsidRPr="008D7BC1" w14:paraId="25B39061" w14:textId="77777777">
        <w:trPr>
          <w:trHeight w:val="217"/>
        </w:trPr>
        <w:tc>
          <w:tcPr>
            <w:tcW w:w="2341" w:type="dxa"/>
          </w:tcPr>
          <w:p w14:paraId="0EF344BD" w14:textId="77777777" w:rsidR="00C4190A" w:rsidRPr="008D7BC1" w:rsidRDefault="001D7A87">
            <w:pPr>
              <w:pStyle w:val="TableParagraph"/>
              <w:spacing w:line="198" w:lineRule="exact"/>
              <w:rPr>
                <w:rFonts w:asciiTheme="minorHAnsi" w:hAnsiTheme="minorHAnsi" w:cs="Arial"/>
                <w:b/>
                <w:bCs/>
              </w:rPr>
            </w:pPr>
            <w:r w:rsidRPr="008D7BC1">
              <w:rPr>
                <w:rFonts w:asciiTheme="minorHAnsi" w:hAnsiTheme="minorHAnsi" w:cs="Arial"/>
                <w:b/>
                <w:bCs/>
                <w:spacing w:val="-2"/>
              </w:rPr>
              <w:t>Category</w:t>
            </w:r>
          </w:p>
        </w:tc>
        <w:tc>
          <w:tcPr>
            <w:tcW w:w="992" w:type="dxa"/>
          </w:tcPr>
          <w:p w14:paraId="25A0AD1A" w14:textId="77777777" w:rsidR="00C4190A" w:rsidRPr="008D7BC1" w:rsidRDefault="001D7A87">
            <w:pPr>
              <w:pStyle w:val="TableParagraph"/>
              <w:spacing w:line="198" w:lineRule="exact"/>
              <w:rPr>
                <w:rFonts w:asciiTheme="minorHAnsi" w:hAnsiTheme="minorHAnsi" w:cs="Arial"/>
                <w:b/>
                <w:bCs/>
              </w:rPr>
            </w:pPr>
            <w:r w:rsidRPr="008D7BC1">
              <w:rPr>
                <w:rFonts w:asciiTheme="minorHAnsi" w:hAnsiTheme="minorHAnsi" w:cs="Arial"/>
                <w:b/>
                <w:bCs/>
                <w:spacing w:val="-4"/>
              </w:rPr>
              <w:t>Male</w:t>
            </w:r>
          </w:p>
        </w:tc>
        <w:tc>
          <w:tcPr>
            <w:tcW w:w="1628" w:type="dxa"/>
          </w:tcPr>
          <w:p w14:paraId="201D78E4" w14:textId="77777777" w:rsidR="00C4190A" w:rsidRPr="008D7BC1" w:rsidRDefault="001D7A87">
            <w:pPr>
              <w:pStyle w:val="TableParagraph"/>
              <w:spacing w:line="198" w:lineRule="exact"/>
              <w:ind w:left="106"/>
              <w:rPr>
                <w:rFonts w:asciiTheme="minorHAnsi" w:hAnsiTheme="minorHAnsi" w:cs="Arial"/>
                <w:b/>
                <w:bCs/>
              </w:rPr>
            </w:pPr>
            <w:r w:rsidRPr="008D7BC1">
              <w:rPr>
                <w:rFonts w:asciiTheme="minorHAnsi" w:hAnsiTheme="minorHAnsi" w:cs="Arial"/>
                <w:b/>
                <w:bCs/>
                <w:spacing w:val="-2"/>
              </w:rPr>
              <w:t>Female</w:t>
            </w:r>
          </w:p>
        </w:tc>
      </w:tr>
      <w:tr w:rsidR="00C4190A" w:rsidRPr="008D7BC1" w14:paraId="5FD8EAA8" w14:textId="77777777">
        <w:trPr>
          <w:trHeight w:val="217"/>
        </w:trPr>
        <w:tc>
          <w:tcPr>
            <w:tcW w:w="2341" w:type="dxa"/>
          </w:tcPr>
          <w:p w14:paraId="74B6B300" w14:textId="77777777" w:rsidR="00C4190A" w:rsidRPr="008D7BC1" w:rsidRDefault="001D7A87">
            <w:pPr>
              <w:pStyle w:val="TableParagraph"/>
              <w:spacing w:line="198" w:lineRule="exact"/>
              <w:rPr>
                <w:rFonts w:asciiTheme="minorHAnsi" w:hAnsiTheme="minorHAnsi" w:cs="Arial"/>
              </w:rPr>
            </w:pPr>
            <w:r w:rsidRPr="008D7BC1">
              <w:rPr>
                <w:rFonts w:asciiTheme="minorHAnsi" w:hAnsiTheme="minorHAnsi" w:cs="Arial"/>
                <w:spacing w:val="-2"/>
              </w:rPr>
              <w:t>GEN/EWS/OBC-</w:t>
            </w:r>
            <w:r w:rsidRPr="008D7BC1">
              <w:rPr>
                <w:rFonts w:asciiTheme="minorHAnsi" w:hAnsiTheme="minorHAnsi" w:cs="Arial"/>
                <w:spacing w:val="-5"/>
              </w:rPr>
              <w:t>NCL</w:t>
            </w:r>
          </w:p>
        </w:tc>
        <w:tc>
          <w:tcPr>
            <w:tcW w:w="992" w:type="dxa"/>
          </w:tcPr>
          <w:p w14:paraId="1FFDF812" w14:textId="77777777" w:rsidR="00C4190A" w:rsidRPr="008D7BC1" w:rsidRDefault="001D7A87">
            <w:pPr>
              <w:pStyle w:val="TableParagraph"/>
              <w:spacing w:line="198" w:lineRule="exact"/>
              <w:rPr>
                <w:rFonts w:asciiTheme="minorHAnsi" w:hAnsiTheme="minorHAnsi" w:cs="Arial"/>
                <w:b/>
              </w:rPr>
            </w:pPr>
            <w:r w:rsidRPr="008D7BC1">
              <w:rPr>
                <w:rFonts w:asciiTheme="minorHAnsi" w:hAnsiTheme="minorHAnsi" w:cs="Arial"/>
              </w:rPr>
              <w:t>Rs</w:t>
            </w:r>
            <w:r w:rsidRPr="008D7BC1">
              <w:rPr>
                <w:rFonts w:asciiTheme="minorHAnsi" w:hAnsiTheme="minorHAnsi" w:cs="Arial"/>
                <w:spacing w:val="-3"/>
              </w:rPr>
              <w:t xml:space="preserve"> </w:t>
            </w:r>
            <w:r w:rsidRPr="008D7BC1">
              <w:rPr>
                <w:rFonts w:asciiTheme="minorHAnsi" w:hAnsiTheme="minorHAnsi" w:cs="Arial"/>
                <w:b/>
                <w:spacing w:val="-2"/>
              </w:rPr>
              <w:t>1000/-</w:t>
            </w:r>
          </w:p>
        </w:tc>
        <w:tc>
          <w:tcPr>
            <w:tcW w:w="1628" w:type="dxa"/>
          </w:tcPr>
          <w:p w14:paraId="6D2281C2" w14:textId="77777777" w:rsidR="00C4190A" w:rsidRPr="008D7BC1" w:rsidRDefault="001D7A87">
            <w:pPr>
              <w:pStyle w:val="TableParagraph"/>
              <w:spacing w:line="198" w:lineRule="exact"/>
              <w:ind w:left="106"/>
              <w:rPr>
                <w:rFonts w:asciiTheme="minorHAnsi" w:hAnsiTheme="minorHAnsi" w:cs="Arial"/>
              </w:rPr>
            </w:pPr>
            <w:r w:rsidRPr="008D7BC1">
              <w:rPr>
                <w:rFonts w:asciiTheme="minorHAnsi" w:hAnsiTheme="minorHAnsi" w:cs="Arial"/>
              </w:rPr>
              <w:t>Rs</w:t>
            </w:r>
            <w:r w:rsidRPr="008D7BC1">
              <w:rPr>
                <w:rFonts w:asciiTheme="minorHAnsi" w:hAnsiTheme="minorHAnsi" w:cs="Arial"/>
                <w:spacing w:val="-3"/>
              </w:rPr>
              <w:t xml:space="preserve"> </w:t>
            </w:r>
            <w:r w:rsidRPr="008D7BC1">
              <w:rPr>
                <w:rFonts w:asciiTheme="minorHAnsi" w:hAnsiTheme="minorHAnsi" w:cs="Arial"/>
                <w:spacing w:val="-2"/>
              </w:rPr>
              <w:t>500/-</w:t>
            </w:r>
          </w:p>
        </w:tc>
      </w:tr>
      <w:tr w:rsidR="00C4190A" w:rsidRPr="008D7BC1" w14:paraId="0986A009" w14:textId="77777777">
        <w:trPr>
          <w:trHeight w:val="220"/>
        </w:trPr>
        <w:tc>
          <w:tcPr>
            <w:tcW w:w="2341" w:type="dxa"/>
          </w:tcPr>
          <w:p w14:paraId="1FAF208D" w14:textId="77777777" w:rsidR="00C4190A" w:rsidRPr="008D7BC1" w:rsidRDefault="001D7A87">
            <w:pPr>
              <w:pStyle w:val="TableParagraph"/>
              <w:spacing w:before="2" w:line="198" w:lineRule="exact"/>
              <w:rPr>
                <w:rFonts w:asciiTheme="minorHAnsi" w:hAnsiTheme="minorHAnsi" w:cs="Arial"/>
              </w:rPr>
            </w:pPr>
            <w:r w:rsidRPr="008D7BC1">
              <w:rPr>
                <w:rFonts w:asciiTheme="minorHAnsi" w:hAnsiTheme="minorHAnsi" w:cs="Arial"/>
                <w:spacing w:val="-2"/>
              </w:rPr>
              <w:t>SC/ST/</w:t>
            </w:r>
            <w:proofErr w:type="spellStart"/>
            <w:r w:rsidRPr="008D7BC1">
              <w:rPr>
                <w:rFonts w:asciiTheme="minorHAnsi" w:hAnsiTheme="minorHAnsi" w:cs="Arial"/>
                <w:spacing w:val="-2"/>
              </w:rPr>
              <w:t>PwD</w:t>
            </w:r>
            <w:proofErr w:type="spellEnd"/>
          </w:p>
        </w:tc>
        <w:tc>
          <w:tcPr>
            <w:tcW w:w="992" w:type="dxa"/>
          </w:tcPr>
          <w:p w14:paraId="1C807BD2" w14:textId="77777777" w:rsidR="00C4190A" w:rsidRPr="008D7BC1" w:rsidRDefault="001D7A87">
            <w:pPr>
              <w:pStyle w:val="TableParagraph"/>
              <w:spacing w:before="2" w:line="198" w:lineRule="exact"/>
              <w:rPr>
                <w:rFonts w:asciiTheme="minorHAnsi" w:hAnsiTheme="minorHAnsi" w:cs="Arial"/>
              </w:rPr>
            </w:pPr>
            <w:r w:rsidRPr="008D7BC1">
              <w:rPr>
                <w:rFonts w:asciiTheme="minorHAnsi" w:hAnsiTheme="minorHAnsi" w:cs="Arial"/>
              </w:rPr>
              <w:t>Rs</w:t>
            </w:r>
            <w:r w:rsidRPr="008D7BC1">
              <w:rPr>
                <w:rFonts w:asciiTheme="minorHAnsi" w:hAnsiTheme="minorHAnsi" w:cs="Arial"/>
                <w:spacing w:val="-3"/>
              </w:rPr>
              <w:t xml:space="preserve"> </w:t>
            </w:r>
            <w:r w:rsidRPr="008D7BC1">
              <w:rPr>
                <w:rFonts w:asciiTheme="minorHAnsi" w:hAnsiTheme="minorHAnsi" w:cs="Arial"/>
                <w:spacing w:val="-2"/>
              </w:rPr>
              <w:t>500/-</w:t>
            </w:r>
          </w:p>
        </w:tc>
        <w:tc>
          <w:tcPr>
            <w:tcW w:w="1628" w:type="dxa"/>
          </w:tcPr>
          <w:p w14:paraId="081ADC6B" w14:textId="77777777" w:rsidR="00C4190A" w:rsidRPr="008D7BC1" w:rsidRDefault="001D7A87">
            <w:pPr>
              <w:pStyle w:val="TableParagraph"/>
              <w:spacing w:before="2" w:line="198" w:lineRule="exact"/>
              <w:ind w:left="106"/>
              <w:rPr>
                <w:rFonts w:asciiTheme="minorHAnsi" w:hAnsiTheme="minorHAnsi" w:cs="Arial"/>
              </w:rPr>
            </w:pPr>
            <w:r w:rsidRPr="008D7BC1">
              <w:rPr>
                <w:rFonts w:asciiTheme="minorHAnsi" w:hAnsiTheme="minorHAnsi" w:cs="Arial"/>
              </w:rPr>
              <w:t>Rs</w:t>
            </w:r>
            <w:r w:rsidRPr="008D7BC1">
              <w:rPr>
                <w:rFonts w:asciiTheme="minorHAnsi" w:hAnsiTheme="minorHAnsi" w:cs="Arial"/>
                <w:spacing w:val="-3"/>
              </w:rPr>
              <w:t xml:space="preserve"> </w:t>
            </w:r>
            <w:r w:rsidRPr="008D7BC1">
              <w:rPr>
                <w:rFonts w:asciiTheme="minorHAnsi" w:hAnsiTheme="minorHAnsi" w:cs="Arial"/>
                <w:spacing w:val="-2"/>
              </w:rPr>
              <w:t>500/-</w:t>
            </w:r>
          </w:p>
        </w:tc>
      </w:tr>
    </w:tbl>
    <w:p w14:paraId="0CB61E5D" w14:textId="77777777" w:rsidR="00C4190A" w:rsidRPr="008D7BC1" w:rsidRDefault="00C4190A">
      <w:pPr>
        <w:pStyle w:val="BodyText"/>
        <w:spacing w:before="2"/>
        <w:rPr>
          <w:rFonts w:asciiTheme="minorHAnsi" w:hAnsiTheme="minorHAnsi" w:cs="Arial"/>
          <w:sz w:val="22"/>
          <w:szCs w:val="22"/>
        </w:rPr>
      </w:pPr>
    </w:p>
    <w:p w14:paraId="41B785E4" w14:textId="7AC5E82D" w:rsidR="00C4190A" w:rsidRDefault="001D7A87">
      <w:pPr>
        <w:pStyle w:val="BodyText"/>
        <w:ind w:left="232" w:right="578"/>
        <w:jc w:val="both"/>
        <w:rPr>
          <w:rFonts w:asciiTheme="minorHAnsi" w:hAnsiTheme="minorHAnsi" w:cs="Arial"/>
          <w:sz w:val="22"/>
          <w:szCs w:val="22"/>
        </w:rPr>
      </w:pPr>
      <w:r w:rsidRPr="008D7BC1">
        <w:rPr>
          <w:rFonts w:asciiTheme="minorHAnsi" w:hAnsiTheme="minorHAnsi" w:cs="Arial"/>
          <w:sz w:val="22"/>
          <w:szCs w:val="22"/>
        </w:rPr>
        <w:t>The</w:t>
      </w:r>
      <w:r w:rsidRPr="008D7BC1">
        <w:rPr>
          <w:rFonts w:asciiTheme="minorHAnsi" w:hAnsiTheme="minorHAnsi" w:cs="Arial"/>
          <w:spacing w:val="-12"/>
          <w:sz w:val="22"/>
          <w:szCs w:val="22"/>
        </w:rPr>
        <w:t xml:space="preserve"> </w:t>
      </w:r>
      <w:r w:rsidRPr="008D7BC1">
        <w:rPr>
          <w:rFonts w:asciiTheme="minorHAnsi" w:hAnsiTheme="minorHAnsi" w:cs="Arial"/>
          <w:sz w:val="22"/>
          <w:szCs w:val="22"/>
        </w:rPr>
        <w:t>application</w:t>
      </w:r>
      <w:r w:rsidRPr="008D7BC1">
        <w:rPr>
          <w:rFonts w:asciiTheme="minorHAnsi" w:hAnsiTheme="minorHAnsi" w:cs="Arial"/>
          <w:spacing w:val="-12"/>
          <w:sz w:val="22"/>
          <w:szCs w:val="22"/>
        </w:rPr>
        <w:t xml:space="preserve"> </w:t>
      </w:r>
      <w:r w:rsidRPr="008D7BC1">
        <w:rPr>
          <w:rFonts w:asciiTheme="minorHAnsi" w:hAnsiTheme="minorHAnsi" w:cs="Arial"/>
          <w:sz w:val="22"/>
          <w:szCs w:val="22"/>
        </w:rPr>
        <w:t>fee</w:t>
      </w:r>
      <w:r w:rsidRPr="008D7BC1">
        <w:rPr>
          <w:rFonts w:asciiTheme="minorHAnsi" w:hAnsiTheme="minorHAnsi" w:cs="Arial"/>
          <w:spacing w:val="-12"/>
          <w:sz w:val="22"/>
          <w:szCs w:val="22"/>
        </w:rPr>
        <w:t xml:space="preserve"> </w:t>
      </w:r>
      <w:r w:rsidRPr="008D7BC1">
        <w:rPr>
          <w:rFonts w:asciiTheme="minorHAnsi" w:hAnsiTheme="minorHAnsi" w:cs="Arial"/>
          <w:sz w:val="22"/>
          <w:szCs w:val="22"/>
        </w:rPr>
        <w:t>should</w:t>
      </w:r>
      <w:r w:rsidRPr="008D7BC1">
        <w:rPr>
          <w:rFonts w:asciiTheme="minorHAnsi" w:hAnsiTheme="minorHAnsi" w:cs="Arial"/>
          <w:spacing w:val="-12"/>
          <w:sz w:val="22"/>
          <w:szCs w:val="22"/>
        </w:rPr>
        <w:t xml:space="preserve"> </w:t>
      </w:r>
      <w:r w:rsidRPr="008D7BC1">
        <w:rPr>
          <w:rFonts w:asciiTheme="minorHAnsi" w:hAnsiTheme="minorHAnsi" w:cs="Arial"/>
          <w:sz w:val="22"/>
          <w:szCs w:val="22"/>
        </w:rPr>
        <w:t>be</w:t>
      </w:r>
      <w:r w:rsidRPr="008D7BC1">
        <w:rPr>
          <w:rFonts w:asciiTheme="minorHAnsi" w:hAnsiTheme="minorHAnsi" w:cs="Arial"/>
          <w:spacing w:val="-12"/>
          <w:sz w:val="22"/>
          <w:szCs w:val="22"/>
        </w:rPr>
        <w:t xml:space="preserve"> </w:t>
      </w:r>
      <w:r w:rsidRPr="008D7BC1">
        <w:rPr>
          <w:rFonts w:asciiTheme="minorHAnsi" w:hAnsiTheme="minorHAnsi" w:cs="Arial"/>
          <w:sz w:val="22"/>
          <w:szCs w:val="22"/>
        </w:rPr>
        <w:t>submitted</w:t>
      </w:r>
      <w:r w:rsidRPr="008D7BC1">
        <w:rPr>
          <w:rFonts w:asciiTheme="minorHAnsi" w:hAnsiTheme="minorHAnsi" w:cs="Arial"/>
          <w:spacing w:val="-12"/>
          <w:sz w:val="22"/>
          <w:szCs w:val="22"/>
        </w:rPr>
        <w:t xml:space="preserve"> </w:t>
      </w:r>
      <w:r w:rsidRPr="008D7BC1">
        <w:rPr>
          <w:rFonts w:asciiTheme="minorHAnsi" w:hAnsiTheme="minorHAnsi" w:cs="Arial"/>
          <w:sz w:val="22"/>
          <w:szCs w:val="22"/>
        </w:rPr>
        <w:t>very</w:t>
      </w:r>
      <w:r w:rsidRPr="008D7BC1">
        <w:rPr>
          <w:rFonts w:asciiTheme="minorHAnsi" w:hAnsiTheme="minorHAnsi" w:cs="Arial"/>
          <w:spacing w:val="-12"/>
          <w:sz w:val="22"/>
          <w:szCs w:val="22"/>
        </w:rPr>
        <w:t xml:space="preserve"> </w:t>
      </w:r>
      <w:r w:rsidRPr="008D7BC1">
        <w:rPr>
          <w:rFonts w:asciiTheme="minorHAnsi" w:hAnsiTheme="minorHAnsi" w:cs="Arial"/>
          <w:sz w:val="22"/>
          <w:szCs w:val="22"/>
        </w:rPr>
        <w:t>carefully</w:t>
      </w:r>
      <w:r w:rsidRPr="008D7BC1">
        <w:rPr>
          <w:rFonts w:asciiTheme="minorHAnsi" w:hAnsiTheme="minorHAnsi" w:cs="Arial"/>
          <w:spacing w:val="-11"/>
          <w:sz w:val="22"/>
          <w:szCs w:val="22"/>
        </w:rPr>
        <w:t xml:space="preserve"> </w:t>
      </w:r>
      <w:r w:rsidRPr="008D7BC1">
        <w:rPr>
          <w:rFonts w:asciiTheme="minorHAnsi" w:hAnsiTheme="minorHAnsi" w:cs="Arial"/>
          <w:sz w:val="22"/>
          <w:szCs w:val="22"/>
        </w:rPr>
        <w:t>online</w:t>
      </w:r>
      <w:r w:rsidRPr="008D7BC1">
        <w:rPr>
          <w:rFonts w:asciiTheme="minorHAnsi" w:hAnsiTheme="minorHAnsi" w:cs="Arial"/>
          <w:spacing w:val="-12"/>
          <w:sz w:val="22"/>
          <w:szCs w:val="22"/>
        </w:rPr>
        <w:t xml:space="preserve"> </w:t>
      </w:r>
      <w:r w:rsidRPr="008D7BC1">
        <w:rPr>
          <w:rFonts w:asciiTheme="minorHAnsi" w:hAnsiTheme="minorHAnsi" w:cs="Arial"/>
          <w:sz w:val="22"/>
          <w:szCs w:val="22"/>
        </w:rPr>
        <w:t>through</w:t>
      </w:r>
      <w:r w:rsidRPr="008D7BC1">
        <w:rPr>
          <w:rFonts w:asciiTheme="minorHAnsi" w:hAnsiTheme="minorHAnsi" w:cs="Arial"/>
          <w:spacing w:val="-12"/>
          <w:sz w:val="22"/>
          <w:szCs w:val="22"/>
        </w:rPr>
        <w:t xml:space="preserve"> </w:t>
      </w:r>
      <w:r w:rsidRPr="008D7BC1">
        <w:rPr>
          <w:rFonts w:asciiTheme="minorHAnsi" w:hAnsiTheme="minorHAnsi" w:cs="Arial"/>
          <w:sz w:val="22"/>
          <w:szCs w:val="22"/>
        </w:rPr>
        <w:t>SBI</w:t>
      </w:r>
      <w:r w:rsidRPr="008D7BC1">
        <w:rPr>
          <w:rFonts w:asciiTheme="minorHAnsi" w:hAnsiTheme="minorHAnsi" w:cs="Arial"/>
          <w:spacing w:val="-12"/>
          <w:sz w:val="22"/>
          <w:szCs w:val="22"/>
        </w:rPr>
        <w:t xml:space="preserve"> </w:t>
      </w:r>
      <w:r w:rsidRPr="008D7BC1">
        <w:rPr>
          <w:rFonts w:asciiTheme="minorHAnsi" w:hAnsiTheme="minorHAnsi" w:cs="Arial"/>
          <w:sz w:val="22"/>
          <w:szCs w:val="22"/>
        </w:rPr>
        <w:t>Collect.</w:t>
      </w:r>
      <w:r w:rsidRPr="008D7BC1">
        <w:rPr>
          <w:rFonts w:asciiTheme="minorHAnsi" w:hAnsiTheme="minorHAnsi" w:cs="Arial"/>
          <w:spacing w:val="-12"/>
          <w:sz w:val="22"/>
          <w:szCs w:val="22"/>
        </w:rPr>
        <w:t xml:space="preserve"> </w:t>
      </w:r>
      <w:r w:rsidRPr="008D7BC1">
        <w:rPr>
          <w:rFonts w:asciiTheme="minorHAnsi" w:hAnsiTheme="minorHAnsi" w:cs="Arial"/>
          <w:sz w:val="22"/>
          <w:szCs w:val="22"/>
        </w:rPr>
        <w:t>The</w:t>
      </w:r>
      <w:r w:rsidRPr="008D7BC1">
        <w:rPr>
          <w:rFonts w:asciiTheme="minorHAnsi" w:hAnsiTheme="minorHAnsi" w:cs="Arial"/>
          <w:spacing w:val="-12"/>
          <w:sz w:val="22"/>
          <w:szCs w:val="22"/>
        </w:rPr>
        <w:t xml:space="preserve"> </w:t>
      </w:r>
      <w:r w:rsidRPr="008D7BC1">
        <w:rPr>
          <w:rFonts w:asciiTheme="minorHAnsi" w:hAnsiTheme="minorHAnsi" w:cs="Arial"/>
          <w:sz w:val="22"/>
          <w:szCs w:val="22"/>
        </w:rPr>
        <w:t>link</w:t>
      </w:r>
      <w:r w:rsidRPr="008D7BC1">
        <w:rPr>
          <w:rFonts w:asciiTheme="minorHAnsi" w:hAnsiTheme="minorHAnsi" w:cs="Arial"/>
          <w:spacing w:val="-12"/>
          <w:sz w:val="22"/>
          <w:szCs w:val="22"/>
        </w:rPr>
        <w:t xml:space="preserve"> </w:t>
      </w:r>
      <w:r w:rsidRPr="008D7BC1">
        <w:rPr>
          <w:rFonts w:asciiTheme="minorHAnsi" w:hAnsiTheme="minorHAnsi" w:cs="Arial"/>
          <w:sz w:val="22"/>
          <w:szCs w:val="22"/>
        </w:rPr>
        <w:t>for</w:t>
      </w:r>
      <w:r w:rsidRPr="008D7BC1">
        <w:rPr>
          <w:rFonts w:asciiTheme="minorHAnsi" w:hAnsiTheme="minorHAnsi" w:cs="Arial"/>
          <w:spacing w:val="-12"/>
          <w:sz w:val="22"/>
          <w:szCs w:val="22"/>
        </w:rPr>
        <w:t xml:space="preserve"> </w:t>
      </w:r>
      <w:r w:rsidRPr="008D7BC1">
        <w:rPr>
          <w:rFonts w:asciiTheme="minorHAnsi" w:hAnsiTheme="minorHAnsi" w:cs="Arial"/>
          <w:sz w:val="22"/>
          <w:szCs w:val="22"/>
        </w:rPr>
        <w:t>payment</w:t>
      </w:r>
      <w:r w:rsidRPr="008D7BC1">
        <w:rPr>
          <w:rFonts w:asciiTheme="minorHAnsi" w:hAnsiTheme="minorHAnsi" w:cs="Arial"/>
          <w:spacing w:val="-11"/>
          <w:sz w:val="22"/>
          <w:szCs w:val="22"/>
        </w:rPr>
        <w:t xml:space="preserve"> </w:t>
      </w:r>
      <w:r w:rsidRPr="008D7BC1">
        <w:rPr>
          <w:rFonts w:asciiTheme="minorHAnsi" w:hAnsiTheme="minorHAnsi" w:cs="Arial"/>
          <w:sz w:val="22"/>
          <w:szCs w:val="22"/>
        </w:rPr>
        <w:t>is</w:t>
      </w:r>
      <w:r w:rsidRPr="008D7BC1">
        <w:rPr>
          <w:rFonts w:asciiTheme="minorHAnsi" w:hAnsiTheme="minorHAnsi" w:cs="Arial"/>
          <w:spacing w:val="-12"/>
          <w:sz w:val="22"/>
          <w:szCs w:val="22"/>
        </w:rPr>
        <w:t xml:space="preserve"> </w:t>
      </w:r>
      <w:r w:rsidRPr="008D7BC1">
        <w:rPr>
          <w:rFonts w:asciiTheme="minorHAnsi" w:hAnsiTheme="minorHAnsi" w:cs="Arial"/>
          <w:sz w:val="22"/>
          <w:szCs w:val="22"/>
        </w:rPr>
        <w:t>given</w:t>
      </w:r>
      <w:r w:rsidRPr="008D7BC1">
        <w:rPr>
          <w:rFonts w:asciiTheme="minorHAnsi" w:hAnsiTheme="minorHAnsi" w:cs="Arial"/>
          <w:spacing w:val="-12"/>
          <w:sz w:val="22"/>
          <w:szCs w:val="22"/>
        </w:rPr>
        <w:t xml:space="preserve"> </w:t>
      </w:r>
      <w:r w:rsidRPr="008D7BC1">
        <w:rPr>
          <w:rFonts w:asciiTheme="minorHAnsi" w:hAnsiTheme="minorHAnsi" w:cs="Arial"/>
          <w:sz w:val="22"/>
          <w:szCs w:val="22"/>
        </w:rPr>
        <w:t>below.</w:t>
      </w:r>
      <w:r w:rsidRPr="008D7BC1">
        <w:rPr>
          <w:rFonts w:asciiTheme="minorHAnsi" w:hAnsiTheme="minorHAnsi" w:cs="Arial"/>
          <w:spacing w:val="-12"/>
          <w:sz w:val="22"/>
          <w:szCs w:val="22"/>
        </w:rPr>
        <w:t xml:space="preserve"> </w:t>
      </w:r>
      <w:r w:rsidRPr="008D7BC1">
        <w:rPr>
          <w:rFonts w:asciiTheme="minorHAnsi" w:hAnsiTheme="minorHAnsi" w:cs="Arial"/>
          <w:sz w:val="22"/>
          <w:szCs w:val="22"/>
        </w:rPr>
        <w:t>Application fee shall not be refunded. After the payment, a reference/journal number will be generated, which must be mentioned in the application form and the printed e-receipt of payment must be preserved. Application, without fee, shall be summarily rejected.</w:t>
      </w:r>
    </w:p>
    <w:p w14:paraId="79D3D977" w14:textId="77777777" w:rsidR="00917C86" w:rsidRPr="008D7BC1" w:rsidRDefault="00917C86" w:rsidP="00917C86">
      <w:pPr>
        <w:spacing w:before="92"/>
        <w:ind w:left="232" w:right="583"/>
        <w:jc w:val="both"/>
        <w:rPr>
          <w:rFonts w:asciiTheme="minorHAnsi" w:hAnsiTheme="minorHAnsi"/>
          <w:b/>
        </w:rPr>
      </w:pPr>
      <w:r w:rsidRPr="008D7BC1">
        <w:rPr>
          <w:rFonts w:asciiTheme="minorHAnsi" w:hAnsiTheme="minorHAnsi"/>
        </w:rPr>
        <w:t>Candidates</w:t>
      </w:r>
      <w:r w:rsidRPr="008D7BC1">
        <w:rPr>
          <w:rFonts w:asciiTheme="minorHAnsi" w:hAnsiTheme="minorHAnsi"/>
          <w:spacing w:val="-5"/>
        </w:rPr>
        <w:t xml:space="preserve"> </w:t>
      </w:r>
      <w:r w:rsidRPr="008D7BC1">
        <w:rPr>
          <w:rFonts w:asciiTheme="minorHAnsi" w:hAnsiTheme="minorHAnsi"/>
        </w:rPr>
        <w:t>are</w:t>
      </w:r>
      <w:r w:rsidRPr="008D7BC1">
        <w:rPr>
          <w:rFonts w:asciiTheme="minorHAnsi" w:hAnsiTheme="minorHAnsi"/>
          <w:spacing w:val="-4"/>
        </w:rPr>
        <w:t xml:space="preserve"> </w:t>
      </w:r>
      <w:r w:rsidRPr="008D7BC1">
        <w:rPr>
          <w:rFonts w:asciiTheme="minorHAnsi" w:hAnsiTheme="minorHAnsi"/>
        </w:rPr>
        <w:t>required</w:t>
      </w:r>
      <w:r w:rsidRPr="008D7BC1">
        <w:rPr>
          <w:rFonts w:asciiTheme="minorHAnsi" w:hAnsiTheme="minorHAnsi"/>
          <w:spacing w:val="-2"/>
        </w:rPr>
        <w:t xml:space="preserve"> </w:t>
      </w:r>
      <w:r w:rsidRPr="008D7BC1">
        <w:rPr>
          <w:rFonts w:asciiTheme="minorHAnsi" w:hAnsiTheme="minorHAnsi"/>
        </w:rPr>
        <w:t>to</w:t>
      </w:r>
      <w:r w:rsidRPr="008D7BC1">
        <w:rPr>
          <w:rFonts w:asciiTheme="minorHAnsi" w:hAnsiTheme="minorHAnsi"/>
          <w:spacing w:val="-4"/>
        </w:rPr>
        <w:t xml:space="preserve"> </w:t>
      </w:r>
      <w:r w:rsidRPr="008D7BC1">
        <w:rPr>
          <w:rFonts w:asciiTheme="minorHAnsi" w:hAnsiTheme="minorHAnsi"/>
        </w:rPr>
        <w:t>use</w:t>
      </w:r>
      <w:r w:rsidRPr="008D7BC1">
        <w:rPr>
          <w:rFonts w:asciiTheme="minorHAnsi" w:hAnsiTheme="minorHAnsi"/>
          <w:spacing w:val="-6"/>
        </w:rPr>
        <w:t xml:space="preserve"> </w:t>
      </w:r>
      <w:r w:rsidRPr="008D7BC1">
        <w:rPr>
          <w:rFonts w:asciiTheme="minorHAnsi" w:hAnsiTheme="minorHAnsi"/>
        </w:rPr>
        <w:t>the</w:t>
      </w:r>
      <w:r w:rsidRPr="008D7BC1">
        <w:rPr>
          <w:rFonts w:asciiTheme="minorHAnsi" w:hAnsiTheme="minorHAnsi"/>
          <w:spacing w:val="-4"/>
        </w:rPr>
        <w:t xml:space="preserve"> </w:t>
      </w:r>
      <w:r w:rsidRPr="008D7BC1">
        <w:rPr>
          <w:rFonts w:asciiTheme="minorHAnsi" w:hAnsiTheme="minorHAnsi"/>
        </w:rPr>
        <w:t>following</w:t>
      </w:r>
      <w:r w:rsidRPr="008D7BC1">
        <w:rPr>
          <w:rFonts w:asciiTheme="minorHAnsi" w:hAnsiTheme="minorHAnsi"/>
          <w:spacing w:val="-2"/>
        </w:rPr>
        <w:t xml:space="preserve"> </w:t>
      </w:r>
      <w:r w:rsidRPr="008D7BC1">
        <w:rPr>
          <w:rFonts w:asciiTheme="minorHAnsi" w:hAnsiTheme="minorHAnsi"/>
        </w:rPr>
        <w:t>link</w:t>
      </w:r>
      <w:r w:rsidRPr="008D7BC1">
        <w:rPr>
          <w:rFonts w:asciiTheme="minorHAnsi" w:hAnsiTheme="minorHAnsi"/>
          <w:spacing w:val="-2"/>
        </w:rPr>
        <w:t xml:space="preserve"> </w:t>
      </w:r>
      <w:r w:rsidRPr="008D7BC1">
        <w:rPr>
          <w:rFonts w:asciiTheme="minorHAnsi" w:hAnsiTheme="minorHAnsi"/>
        </w:rPr>
        <w:t>to</w:t>
      </w:r>
      <w:r w:rsidRPr="008D7BC1">
        <w:rPr>
          <w:rFonts w:asciiTheme="minorHAnsi" w:hAnsiTheme="minorHAnsi"/>
          <w:spacing w:val="-2"/>
        </w:rPr>
        <w:t xml:space="preserve"> </w:t>
      </w:r>
      <w:r w:rsidRPr="008D7BC1">
        <w:rPr>
          <w:rFonts w:asciiTheme="minorHAnsi" w:hAnsiTheme="minorHAnsi"/>
        </w:rPr>
        <w:t>fill</w:t>
      </w:r>
      <w:r w:rsidRPr="008D7BC1">
        <w:rPr>
          <w:rFonts w:asciiTheme="minorHAnsi" w:hAnsiTheme="minorHAnsi"/>
          <w:spacing w:val="-3"/>
        </w:rPr>
        <w:t xml:space="preserve"> </w:t>
      </w:r>
      <w:r w:rsidRPr="008D7BC1">
        <w:rPr>
          <w:rFonts w:asciiTheme="minorHAnsi" w:hAnsiTheme="minorHAnsi"/>
        </w:rPr>
        <w:t>and submit</w:t>
      </w:r>
      <w:r w:rsidRPr="008D7BC1">
        <w:rPr>
          <w:rFonts w:asciiTheme="minorHAnsi" w:hAnsiTheme="minorHAnsi"/>
          <w:spacing w:val="-3"/>
        </w:rPr>
        <w:t xml:space="preserve"> </w:t>
      </w:r>
      <w:r w:rsidRPr="008D7BC1">
        <w:rPr>
          <w:rFonts w:asciiTheme="minorHAnsi" w:hAnsiTheme="minorHAnsi"/>
        </w:rPr>
        <w:t>application</w:t>
      </w:r>
      <w:r w:rsidRPr="008D7BC1">
        <w:rPr>
          <w:rFonts w:asciiTheme="minorHAnsi" w:hAnsiTheme="minorHAnsi"/>
          <w:spacing w:val="-2"/>
        </w:rPr>
        <w:t xml:space="preserve"> </w:t>
      </w:r>
      <w:r w:rsidRPr="008D7BC1">
        <w:rPr>
          <w:rFonts w:asciiTheme="minorHAnsi" w:hAnsiTheme="minorHAnsi"/>
        </w:rPr>
        <w:t>form</w:t>
      </w:r>
      <w:r w:rsidRPr="008D7BC1">
        <w:rPr>
          <w:rFonts w:asciiTheme="minorHAnsi" w:hAnsiTheme="minorHAnsi"/>
          <w:spacing w:val="-4"/>
        </w:rPr>
        <w:t xml:space="preserve"> </w:t>
      </w:r>
      <w:r w:rsidRPr="008D7BC1">
        <w:rPr>
          <w:rFonts w:asciiTheme="minorHAnsi" w:hAnsiTheme="minorHAnsi"/>
        </w:rPr>
        <w:t>online</w:t>
      </w:r>
      <w:r w:rsidRPr="008D7BC1">
        <w:rPr>
          <w:rFonts w:asciiTheme="minorHAnsi" w:hAnsiTheme="minorHAnsi"/>
          <w:lang w:val="en-IN"/>
        </w:rPr>
        <w:t>:</w:t>
      </w:r>
      <w:r w:rsidRPr="008D7BC1">
        <w:rPr>
          <w:rFonts w:asciiTheme="minorHAnsi" w:hAnsiTheme="minorHAnsi"/>
        </w:rPr>
        <w:t xml:space="preserve"> </w:t>
      </w:r>
    </w:p>
    <w:p w14:paraId="4F4AA81C" w14:textId="77777777" w:rsidR="00917C86" w:rsidRPr="008D7BC1" w:rsidRDefault="00917C86" w:rsidP="00917C86">
      <w:pPr>
        <w:pStyle w:val="BodyText"/>
        <w:spacing w:before="1"/>
        <w:rPr>
          <w:rFonts w:asciiTheme="minorHAnsi" w:hAnsiTheme="minorHAnsi" w:cs="Arial"/>
          <w:b/>
          <w:sz w:val="22"/>
          <w:szCs w:val="22"/>
        </w:rPr>
      </w:pPr>
    </w:p>
    <w:p w14:paraId="7E201A00" w14:textId="77777777" w:rsidR="00917C86" w:rsidRPr="008D7BC1" w:rsidRDefault="00917C86" w:rsidP="00917C86">
      <w:pPr>
        <w:pStyle w:val="ListParagraph"/>
        <w:numPr>
          <w:ilvl w:val="0"/>
          <w:numId w:val="3"/>
        </w:numPr>
        <w:tabs>
          <w:tab w:val="left" w:pos="953"/>
          <w:tab w:val="left" w:pos="954"/>
        </w:tabs>
        <w:spacing w:line="240" w:lineRule="auto"/>
        <w:ind w:hanging="361"/>
        <w:rPr>
          <w:rFonts w:asciiTheme="minorHAnsi" w:hAnsiTheme="minorHAnsi" w:cs="Arial"/>
        </w:rPr>
      </w:pPr>
      <w:r w:rsidRPr="008D7BC1">
        <w:rPr>
          <w:rFonts w:asciiTheme="minorHAnsi" w:hAnsiTheme="minorHAnsi" w:cs="Arial"/>
          <w:b/>
        </w:rPr>
        <w:t>Link</w:t>
      </w:r>
      <w:r w:rsidRPr="008D7BC1">
        <w:rPr>
          <w:rFonts w:asciiTheme="minorHAnsi" w:hAnsiTheme="minorHAnsi" w:cs="Arial"/>
          <w:b/>
          <w:spacing w:val="-5"/>
        </w:rPr>
        <w:t xml:space="preserve"> </w:t>
      </w:r>
      <w:r w:rsidRPr="008D7BC1">
        <w:rPr>
          <w:rFonts w:asciiTheme="minorHAnsi" w:hAnsiTheme="minorHAnsi" w:cs="Arial"/>
          <w:b/>
        </w:rPr>
        <w:t>for</w:t>
      </w:r>
      <w:r w:rsidRPr="008D7BC1">
        <w:rPr>
          <w:rFonts w:asciiTheme="minorHAnsi" w:hAnsiTheme="minorHAnsi" w:cs="Arial"/>
          <w:b/>
          <w:spacing w:val="-5"/>
        </w:rPr>
        <w:t xml:space="preserve"> </w:t>
      </w:r>
      <w:r w:rsidRPr="008D7BC1">
        <w:rPr>
          <w:rFonts w:asciiTheme="minorHAnsi" w:hAnsiTheme="minorHAnsi" w:cs="Arial"/>
          <w:b/>
        </w:rPr>
        <w:t>application:</w:t>
      </w:r>
      <w:r w:rsidRPr="008D7BC1">
        <w:rPr>
          <w:rFonts w:asciiTheme="minorHAnsi" w:hAnsiTheme="minorHAnsi" w:cs="Arial"/>
          <w:b/>
          <w:lang w:val="en-IN"/>
        </w:rPr>
        <w:t xml:space="preserve"> </w:t>
      </w:r>
    </w:p>
    <w:p w14:paraId="30927E6B" w14:textId="77777777" w:rsidR="00917C86" w:rsidRPr="008D7BC1" w:rsidRDefault="00000000" w:rsidP="00917C86">
      <w:pPr>
        <w:pStyle w:val="ListParagraph"/>
        <w:tabs>
          <w:tab w:val="left" w:pos="953"/>
          <w:tab w:val="left" w:pos="954"/>
        </w:tabs>
        <w:spacing w:line="240" w:lineRule="auto"/>
        <w:ind w:firstLine="0"/>
        <w:rPr>
          <w:rFonts w:asciiTheme="minorHAnsi" w:hAnsiTheme="minorHAnsi" w:cs="Arial"/>
        </w:rPr>
      </w:pPr>
      <w:hyperlink r:id="rId7" w:history="1">
        <w:r w:rsidR="00917C86" w:rsidRPr="008D7BC1">
          <w:rPr>
            <w:rStyle w:val="Hyperlink"/>
            <w:rFonts w:asciiTheme="minorHAnsi" w:hAnsiTheme="minorHAnsi" w:cs="Arial"/>
          </w:rPr>
          <w:t>https://www.iitp.ac.in/mtech_admission/tih/tih_form</w:t>
        </w:r>
      </w:hyperlink>
      <w:r w:rsidR="00917C86" w:rsidRPr="008D7BC1">
        <w:rPr>
          <w:rFonts w:asciiTheme="minorHAnsi" w:hAnsiTheme="minorHAnsi" w:cs="Arial"/>
        </w:rPr>
        <w:t xml:space="preserve"> </w:t>
      </w:r>
    </w:p>
    <w:p w14:paraId="389846D5" w14:textId="77777777" w:rsidR="00C4190A" w:rsidRPr="008D7BC1" w:rsidRDefault="00C4190A">
      <w:pPr>
        <w:pStyle w:val="BodyText"/>
        <w:spacing w:before="10"/>
        <w:rPr>
          <w:rFonts w:asciiTheme="minorHAnsi" w:hAnsiTheme="minorHAnsi" w:cs="Arial"/>
          <w:sz w:val="22"/>
          <w:szCs w:val="22"/>
        </w:rPr>
      </w:pPr>
    </w:p>
    <w:p w14:paraId="44E22C66" w14:textId="77777777" w:rsidR="00C4190A" w:rsidRPr="008D7BC1" w:rsidRDefault="001D7A87">
      <w:pPr>
        <w:pStyle w:val="ListParagraph"/>
        <w:numPr>
          <w:ilvl w:val="0"/>
          <w:numId w:val="3"/>
        </w:numPr>
        <w:tabs>
          <w:tab w:val="left" w:pos="953"/>
          <w:tab w:val="left" w:pos="954"/>
        </w:tabs>
        <w:spacing w:line="240" w:lineRule="auto"/>
        <w:ind w:hanging="361"/>
        <w:rPr>
          <w:rFonts w:asciiTheme="minorHAnsi" w:hAnsiTheme="minorHAnsi" w:cs="Arial"/>
        </w:rPr>
      </w:pPr>
      <w:r w:rsidRPr="008D7BC1">
        <w:rPr>
          <w:rFonts w:asciiTheme="minorHAnsi" w:hAnsiTheme="minorHAnsi" w:cs="Arial"/>
          <w:b/>
        </w:rPr>
        <w:t>Link</w:t>
      </w:r>
      <w:r w:rsidRPr="008D7BC1">
        <w:rPr>
          <w:rFonts w:asciiTheme="minorHAnsi" w:hAnsiTheme="minorHAnsi" w:cs="Arial"/>
          <w:b/>
          <w:spacing w:val="78"/>
          <w:w w:val="150"/>
        </w:rPr>
        <w:t xml:space="preserve">  </w:t>
      </w:r>
      <w:r w:rsidRPr="008D7BC1">
        <w:rPr>
          <w:rFonts w:asciiTheme="minorHAnsi" w:hAnsiTheme="minorHAnsi" w:cs="Arial"/>
          <w:b/>
        </w:rPr>
        <w:t>for</w:t>
      </w:r>
      <w:r w:rsidRPr="008D7BC1">
        <w:rPr>
          <w:rFonts w:asciiTheme="minorHAnsi" w:hAnsiTheme="minorHAnsi" w:cs="Arial"/>
          <w:b/>
          <w:spacing w:val="75"/>
          <w:w w:val="150"/>
        </w:rPr>
        <w:t xml:space="preserve">  </w:t>
      </w:r>
      <w:r w:rsidRPr="008D7BC1">
        <w:rPr>
          <w:rFonts w:asciiTheme="minorHAnsi" w:hAnsiTheme="minorHAnsi" w:cs="Arial"/>
          <w:b/>
        </w:rPr>
        <w:t>payment</w:t>
      </w:r>
      <w:r w:rsidRPr="008D7BC1">
        <w:rPr>
          <w:rFonts w:asciiTheme="minorHAnsi" w:hAnsiTheme="minorHAnsi" w:cs="Arial"/>
          <w:b/>
          <w:lang w:val="en-IN"/>
        </w:rPr>
        <w:t xml:space="preserve">: </w:t>
      </w:r>
      <w:hyperlink r:id="rId8" w:tgtFrame="https://outlook.office.com/mail/inbox/id/_blank" w:history="1">
        <w:r w:rsidRPr="008D7BC1">
          <w:rPr>
            <w:rStyle w:val="Hyperlink"/>
            <w:rFonts w:asciiTheme="minorHAnsi" w:eastAsia="SimSun" w:hAnsiTheme="minorHAnsi" w:cs="Arial"/>
            <w:shd w:val="clear" w:color="auto" w:fill="FFFFFF"/>
          </w:rPr>
          <w:t>https://www.onlinesbi.sbi/sbicollect/icollecthome.htm?corpID=5150817</w:t>
        </w:r>
      </w:hyperlink>
    </w:p>
    <w:p w14:paraId="33CE28C9" w14:textId="77777777" w:rsidR="00C4190A" w:rsidRPr="008D7BC1" w:rsidRDefault="00C4190A">
      <w:pPr>
        <w:pStyle w:val="BodyText"/>
        <w:spacing w:before="3"/>
        <w:rPr>
          <w:rFonts w:asciiTheme="minorHAnsi" w:hAnsiTheme="minorHAnsi" w:cs="Arial"/>
          <w:b/>
          <w:sz w:val="22"/>
          <w:szCs w:val="22"/>
        </w:rPr>
      </w:pPr>
    </w:p>
    <w:p w14:paraId="2B3F3AA9" w14:textId="77777777" w:rsidR="00C4190A" w:rsidRPr="008D7BC1" w:rsidRDefault="00C4190A">
      <w:pPr>
        <w:jc w:val="both"/>
        <w:rPr>
          <w:rFonts w:asciiTheme="minorHAnsi" w:hAnsiTheme="minorHAnsi"/>
        </w:rPr>
      </w:pPr>
    </w:p>
    <w:p w14:paraId="33BA3100" w14:textId="77777777" w:rsidR="00C4190A" w:rsidRPr="008D7BC1" w:rsidRDefault="00C4190A">
      <w:pPr>
        <w:jc w:val="both"/>
        <w:rPr>
          <w:rFonts w:asciiTheme="minorHAnsi" w:hAnsiTheme="minorHAnsi"/>
          <w:lang w:val="en-IN"/>
        </w:rPr>
      </w:pPr>
    </w:p>
    <w:sectPr w:rsidR="00C4190A" w:rsidRPr="008D7BC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30D06" w14:textId="77777777" w:rsidR="00013646" w:rsidRDefault="00013646">
      <w:pPr>
        <w:spacing w:line="240" w:lineRule="auto"/>
      </w:pPr>
      <w:r>
        <w:separator/>
      </w:r>
    </w:p>
  </w:endnote>
  <w:endnote w:type="continuationSeparator" w:id="0">
    <w:p w14:paraId="71613EFC" w14:textId="77777777" w:rsidR="00013646" w:rsidRDefault="000136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7A8FF" w14:textId="77777777" w:rsidR="00013646" w:rsidRDefault="00013646">
      <w:r>
        <w:separator/>
      </w:r>
    </w:p>
  </w:footnote>
  <w:footnote w:type="continuationSeparator" w:id="0">
    <w:p w14:paraId="10FE4D57" w14:textId="77777777" w:rsidR="00013646" w:rsidRDefault="00013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08E"/>
    <w:multiLevelType w:val="multilevel"/>
    <w:tmpl w:val="005320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D62ECE"/>
    <w:multiLevelType w:val="multilevel"/>
    <w:tmpl w:val="03D62ECE"/>
    <w:lvl w:ilvl="0">
      <w:numFmt w:val="bullet"/>
      <w:lvlText w:val="•"/>
      <w:lvlJc w:val="left"/>
      <w:pPr>
        <w:ind w:left="953" w:hanging="360"/>
      </w:pPr>
      <w:rPr>
        <w:rFonts w:ascii="Verdana" w:eastAsia="Verdana" w:hAnsi="Verdana" w:cs="Verdana" w:hint="default"/>
        <w:w w:val="84"/>
        <w:lang w:val="en-US" w:eastAsia="en-US" w:bidi="ar-SA"/>
      </w:rPr>
    </w:lvl>
    <w:lvl w:ilvl="1">
      <w:numFmt w:val="bullet"/>
      <w:lvlText w:val="•"/>
      <w:lvlJc w:val="left"/>
      <w:pPr>
        <w:ind w:left="1934" w:hanging="360"/>
      </w:pPr>
      <w:rPr>
        <w:rFonts w:hint="default"/>
        <w:lang w:val="en-US" w:eastAsia="en-US" w:bidi="ar-SA"/>
      </w:rPr>
    </w:lvl>
    <w:lvl w:ilvl="2">
      <w:numFmt w:val="bullet"/>
      <w:lvlText w:val="•"/>
      <w:lvlJc w:val="left"/>
      <w:pPr>
        <w:ind w:left="2909" w:hanging="360"/>
      </w:pPr>
      <w:rPr>
        <w:rFonts w:hint="default"/>
        <w:lang w:val="en-US" w:eastAsia="en-US" w:bidi="ar-SA"/>
      </w:rPr>
    </w:lvl>
    <w:lvl w:ilvl="3">
      <w:numFmt w:val="bullet"/>
      <w:lvlText w:val="•"/>
      <w:lvlJc w:val="left"/>
      <w:pPr>
        <w:ind w:left="3883" w:hanging="360"/>
      </w:pPr>
      <w:rPr>
        <w:rFonts w:hint="default"/>
        <w:lang w:val="en-US" w:eastAsia="en-US" w:bidi="ar-SA"/>
      </w:rPr>
    </w:lvl>
    <w:lvl w:ilvl="4">
      <w:numFmt w:val="bullet"/>
      <w:lvlText w:val="•"/>
      <w:lvlJc w:val="left"/>
      <w:pPr>
        <w:ind w:left="4858" w:hanging="360"/>
      </w:pPr>
      <w:rPr>
        <w:rFonts w:hint="default"/>
        <w:lang w:val="en-US" w:eastAsia="en-US" w:bidi="ar-SA"/>
      </w:rPr>
    </w:lvl>
    <w:lvl w:ilvl="5">
      <w:numFmt w:val="bullet"/>
      <w:lvlText w:val="•"/>
      <w:lvlJc w:val="left"/>
      <w:pPr>
        <w:ind w:left="5833" w:hanging="360"/>
      </w:pPr>
      <w:rPr>
        <w:rFonts w:hint="default"/>
        <w:lang w:val="en-US" w:eastAsia="en-US" w:bidi="ar-SA"/>
      </w:rPr>
    </w:lvl>
    <w:lvl w:ilvl="6">
      <w:numFmt w:val="bullet"/>
      <w:lvlText w:val="•"/>
      <w:lvlJc w:val="left"/>
      <w:pPr>
        <w:ind w:left="6807" w:hanging="360"/>
      </w:pPr>
      <w:rPr>
        <w:rFonts w:hint="default"/>
        <w:lang w:val="en-US" w:eastAsia="en-US" w:bidi="ar-SA"/>
      </w:rPr>
    </w:lvl>
    <w:lvl w:ilvl="7">
      <w:numFmt w:val="bullet"/>
      <w:lvlText w:val="•"/>
      <w:lvlJc w:val="left"/>
      <w:pPr>
        <w:ind w:left="7782" w:hanging="360"/>
      </w:pPr>
      <w:rPr>
        <w:rFonts w:hint="default"/>
        <w:lang w:val="en-US" w:eastAsia="en-US" w:bidi="ar-SA"/>
      </w:rPr>
    </w:lvl>
    <w:lvl w:ilvl="8">
      <w:numFmt w:val="bullet"/>
      <w:lvlText w:val="•"/>
      <w:lvlJc w:val="left"/>
      <w:pPr>
        <w:ind w:left="8757" w:hanging="360"/>
      </w:pPr>
      <w:rPr>
        <w:rFonts w:hint="default"/>
        <w:lang w:val="en-US" w:eastAsia="en-US" w:bidi="ar-SA"/>
      </w:rPr>
    </w:lvl>
  </w:abstractNum>
  <w:abstractNum w:abstractNumId="2" w15:restartNumberingAfterBreak="0">
    <w:nsid w:val="415E9C63"/>
    <w:multiLevelType w:val="singleLevel"/>
    <w:tmpl w:val="415E9C63"/>
    <w:lvl w:ilvl="0">
      <w:start w:val="2"/>
      <w:numFmt w:val="upperLetter"/>
      <w:lvlText w:val="%1."/>
      <w:lvlJc w:val="left"/>
      <w:pPr>
        <w:tabs>
          <w:tab w:val="left" w:pos="312"/>
        </w:tabs>
      </w:pPr>
    </w:lvl>
  </w:abstractNum>
  <w:num w:numId="1" w16cid:durableId="292181420">
    <w:abstractNumId w:val="0"/>
  </w:num>
  <w:num w:numId="2" w16cid:durableId="814373432">
    <w:abstractNumId w:val="2"/>
  </w:num>
  <w:num w:numId="3" w16cid:durableId="2029403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90A"/>
    <w:rsid w:val="00013646"/>
    <w:rsid w:val="001C0A13"/>
    <w:rsid w:val="001D7A87"/>
    <w:rsid w:val="00565565"/>
    <w:rsid w:val="008D7BC1"/>
    <w:rsid w:val="00917C86"/>
    <w:rsid w:val="00C4190A"/>
    <w:rsid w:val="00E86E46"/>
    <w:rsid w:val="1B90696B"/>
    <w:rsid w:val="39351F30"/>
    <w:rsid w:val="42E645E2"/>
    <w:rsid w:val="454B0836"/>
    <w:rsid w:val="46965B7C"/>
    <w:rsid w:val="59247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D58D7"/>
  <w15:docId w15:val="{0A199404-CA60-4BD4-BA38-727C4086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rFonts w:ascii="Arial" w:eastAsia="Arial" w:hAnsi="Arial" w:cs="Arial"/>
      <w:sz w:val="22"/>
      <w:szCs w:val="22"/>
      <w:lang w:val="e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qFormat/>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19"/>
      <w:szCs w:val="19"/>
      <w:lang w:val="en-US" w:eastAsia="en-US"/>
    </w:rPr>
  </w:style>
  <w:style w:type="character" w:styleId="Hyperlink">
    <w:name w:val="Hyperlink"/>
    <w:basedOn w:val="DefaultParagraphFont"/>
    <w:rPr>
      <w:color w:val="0000FF"/>
      <w:u w:val="single"/>
    </w:rPr>
  </w:style>
  <w:style w:type="paragraph" w:styleId="Subtitle">
    <w:name w:val="Subtitle"/>
    <w:basedOn w:val="Normal"/>
    <w:next w:val="Normal"/>
    <w:qFormat/>
    <w:pPr>
      <w:keepNext/>
      <w:keepLines/>
      <w:spacing w:after="320"/>
    </w:pPr>
    <w:rPr>
      <w:color w:val="666666"/>
      <w:sz w:val="30"/>
      <w:szCs w:val="30"/>
    </w:rPr>
  </w:style>
  <w:style w:type="paragraph" w:styleId="Title">
    <w:name w:val="Title"/>
    <w:basedOn w:val="Normal"/>
    <w:next w:val="Normal"/>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table" w:customStyle="1" w:styleId="Style10">
    <w:name w:val="_Style 10"/>
    <w:basedOn w:val="TableNormal1"/>
    <w:qFormat/>
    <w:tblPr>
      <w:tblCellMar>
        <w:top w:w="100" w:type="dxa"/>
        <w:left w:w="100" w:type="dxa"/>
        <w:bottom w:w="100" w:type="dxa"/>
        <w:right w:w="100" w:type="dxa"/>
      </w:tblCellMar>
    </w:tblPr>
  </w:style>
  <w:style w:type="table" w:customStyle="1" w:styleId="Style11">
    <w:name w:val="_Style 11"/>
    <w:basedOn w:val="TableNormal1"/>
    <w:tblPr>
      <w:tblCellMar>
        <w:top w:w="100" w:type="dxa"/>
        <w:left w:w="100" w:type="dxa"/>
        <w:bottom w:w="100" w:type="dxa"/>
        <w:right w:w="100" w:type="dxa"/>
      </w:tblCellMar>
    </w:tblPr>
  </w:style>
  <w:style w:type="table" w:customStyle="1" w:styleId="Style12">
    <w:name w:val="_Style 12"/>
    <w:basedOn w:val="TableNormal1"/>
    <w:qFormat/>
    <w:tblPr>
      <w:tblCellMar>
        <w:top w:w="100" w:type="dxa"/>
        <w:left w:w="100" w:type="dxa"/>
        <w:bottom w:w="100" w:type="dxa"/>
        <w:right w:w="100" w:type="dxa"/>
      </w:tblCellMar>
    </w:tblPr>
  </w:style>
  <w:style w:type="table" w:customStyle="1" w:styleId="Style13">
    <w:name w:val="_Style 13"/>
    <w:basedOn w:val="TableNormal1"/>
    <w:qFormat/>
    <w:tblPr>
      <w:tblCellMar>
        <w:top w:w="100" w:type="dxa"/>
        <w:left w:w="100" w:type="dxa"/>
        <w:bottom w:w="100" w:type="dxa"/>
        <w:right w:w="100" w:type="dxa"/>
      </w:tblCellMar>
    </w:tblPr>
  </w:style>
  <w:style w:type="table" w:customStyle="1" w:styleId="Style14">
    <w:name w:val="_Style 14"/>
    <w:basedOn w:val="TableNormal1"/>
    <w:tblPr>
      <w:tblCellMar>
        <w:top w:w="100" w:type="dxa"/>
        <w:left w:w="100" w:type="dxa"/>
        <w:bottom w:w="100" w:type="dxa"/>
        <w:right w:w="100" w:type="dxa"/>
      </w:tblCellMar>
    </w:tblPr>
  </w:style>
  <w:style w:type="table" w:customStyle="1" w:styleId="Style15">
    <w:name w:val="_Style 15"/>
    <w:basedOn w:val="TableNormal1"/>
    <w:qFormat/>
    <w:tblPr>
      <w:tblCellMar>
        <w:top w:w="100" w:type="dxa"/>
        <w:left w:w="100" w:type="dxa"/>
        <w:bottom w:w="100" w:type="dxa"/>
        <w:right w:w="100" w:type="dxa"/>
      </w:tblCellMar>
    </w:tblPr>
  </w:style>
  <w:style w:type="table" w:customStyle="1" w:styleId="Style16">
    <w:name w:val="_Style 16"/>
    <w:basedOn w:val="TableNormal1"/>
    <w:tblPr>
      <w:tblCellMar>
        <w:top w:w="100" w:type="dxa"/>
        <w:left w:w="100" w:type="dxa"/>
        <w:bottom w:w="100" w:type="dxa"/>
        <w:right w:w="100" w:type="dxa"/>
      </w:tblCellMar>
    </w:tblPr>
  </w:style>
  <w:style w:type="table" w:customStyle="1" w:styleId="Style17">
    <w:name w:val="_Style 17"/>
    <w:basedOn w:val="TableNormal1"/>
    <w:qFormat/>
    <w:tblPr>
      <w:tblCellMar>
        <w:top w:w="100" w:type="dxa"/>
        <w:left w:w="100" w:type="dxa"/>
        <w:bottom w:w="100" w:type="dxa"/>
        <w:right w:w="100" w:type="dxa"/>
      </w:tblCellMar>
    </w:tblPr>
  </w:style>
  <w:style w:type="table" w:customStyle="1" w:styleId="Style18">
    <w:name w:val="_Style 18"/>
    <w:basedOn w:val="TableNormal1"/>
    <w:tblPr>
      <w:tblCellMar>
        <w:top w:w="100" w:type="dxa"/>
        <w:left w:w="100" w:type="dxa"/>
        <w:bottom w:w="100" w:type="dxa"/>
        <w:right w:w="100" w:type="dxa"/>
      </w:tblCellMar>
    </w:tblPr>
  </w:style>
  <w:style w:type="table" w:customStyle="1" w:styleId="Style19">
    <w:name w:val="_Style 19"/>
    <w:basedOn w:val="TableNormal1"/>
    <w:tblPr>
      <w:tblCellMar>
        <w:top w:w="100" w:type="dxa"/>
        <w:left w:w="100" w:type="dxa"/>
        <w:bottom w:w="100" w:type="dxa"/>
        <w:right w:w="100" w:type="dxa"/>
      </w:tblCellMar>
    </w:tblPr>
  </w:style>
  <w:style w:type="table" w:customStyle="1" w:styleId="Style20">
    <w:name w:val="_Style 20"/>
    <w:basedOn w:val="TableNormal1"/>
    <w:tblPr>
      <w:tblCellMar>
        <w:top w:w="100" w:type="dxa"/>
        <w:left w:w="100" w:type="dxa"/>
        <w:bottom w:w="100" w:type="dxa"/>
        <w:right w:w="100" w:type="dxa"/>
      </w:tblCellMar>
    </w:tblPr>
  </w:style>
  <w:style w:type="table" w:customStyle="1" w:styleId="Style21">
    <w:name w:val="_Style 21"/>
    <w:basedOn w:val="TableNormal1"/>
    <w:tblPr>
      <w:tblCellMar>
        <w:top w:w="100" w:type="dxa"/>
        <w:left w:w="100" w:type="dxa"/>
        <w:bottom w:w="100" w:type="dxa"/>
        <w:right w:w="100" w:type="dxa"/>
      </w:tblCellMar>
    </w:tblPr>
  </w:style>
  <w:style w:type="table" w:customStyle="1" w:styleId="Style22">
    <w:name w:val="_Style 22"/>
    <w:basedOn w:val="TableNormal1"/>
    <w:tblPr>
      <w:tblCellMar>
        <w:top w:w="100" w:type="dxa"/>
        <w:left w:w="100" w:type="dxa"/>
        <w:bottom w:w="100" w:type="dxa"/>
        <w:right w:w="100" w:type="dxa"/>
      </w:tblCellMar>
    </w:tblPr>
  </w:style>
  <w:style w:type="table" w:customStyle="1" w:styleId="Style23">
    <w:name w:val="_Style 23"/>
    <w:basedOn w:val="TableNormal1"/>
    <w:qFormat/>
    <w:tblPr>
      <w:tblCellMar>
        <w:top w:w="100" w:type="dxa"/>
        <w:left w:w="100" w:type="dxa"/>
        <w:bottom w:w="100" w:type="dxa"/>
        <w:right w:w="100" w:type="dxa"/>
      </w:tblCellMar>
    </w:tblPr>
  </w:style>
  <w:style w:type="table" w:customStyle="1" w:styleId="Style24">
    <w:name w:val="_Style 24"/>
    <w:basedOn w:val="TableNormal1"/>
    <w:tblPr>
      <w:tblCellMar>
        <w:top w:w="100" w:type="dxa"/>
        <w:left w:w="100" w:type="dxa"/>
        <w:bottom w:w="100" w:type="dxa"/>
        <w:right w:w="100" w:type="dxa"/>
      </w:tblCellMar>
    </w:tblPr>
  </w:style>
  <w:style w:type="table" w:customStyle="1" w:styleId="Style25">
    <w:name w:val="_Style 25"/>
    <w:basedOn w:val="TableNormal1"/>
    <w:tblPr>
      <w:tblCellMar>
        <w:top w:w="100" w:type="dxa"/>
        <w:left w:w="100" w:type="dxa"/>
        <w:bottom w:w="100" w:type="dxa"/>
        <w:right w:w="100" w:type="dxa"/>
      </w:tblCellMar>
    </w:tblPr>
  </w:style>
  <w:style w:type="table" w:customStyle="1" w:styleId="Style26">
    <w:name w:val="_Style 26"/>
    <w:basedOn w:val="TableNormal1"/>
    <w:tblPr>
      <w:tblCellMar>
        <w:top w:w="100" w:type="dxa"/>
        <w:left w:w="100" w:type="dxa"/>
        <w:bottom w:w="100" w:type="dxa"/>
        <w:right w:w="100" w:type="dxa"/>
      </w:tblCellMar>
    </w:tblPr>
  </w:style>
  <w:style w:type="table" w:customStyle="1" w:styleId="Style27">
    <w:name w:val="_Style 27"/>
    <w:basedOn w:val="TableNormal1"/>
    <w:qFormat/>
    <w:tblPr>
      <w:tblCellMar>
        <w:top w:w="100" w:type="dxa"/>
        <w:left w:w="100" w:type="dxa"/>
        <w:bottom w:w="100" w:type="dxa"/>
        <w:right w:w="100" w:type="dxa"/>
      </w:tblCellMar>
    </w:tblPr>
  </w:style>
  <w:style w:type="table" w:customStyle="1" w:styleId="Style28">
    <w:name w:val="_Style 28"/>
    <w:basedOn w:val="TableNormal1"/>
    <w:tblPr>
      <w:tblCellMar>
        <w:top w:w="100" w:type="dxa"/>
        <w:left w:w="100" w:type="dxa"/>
        <w:bottom w:w="100" w:type="dxa"/>
        <w:right w:w="100" w:type="dxa"/>
      </w:tblCellMar>
    </w:tblPr>
  </w:style>
  <w:style w:type="paragraph" w:styleId="ListParagraph">
    <w:name w:val="List Paragraph"/>
    <w:basedOn w:val="Normal"/>
    <w:uiPriority w:val="1"/>
    <w:qFormat/>
    <w:pPr>
      <w:ind w:left="953" w:hanging="361"/>
    </w:pPr>
    <w:rPr>
      <w:rFonts w:ascii="Times New Roman" w:eastAsia="Times New Roman" w:hAnsi="Times New Roman" w:cs="Times New Roman"/>
      <w:lang w:val="en-US" w:eastAsia="en-US"/>
    </w:rPr>
  </w:style>
  <w:style w:type="paragraph" w:customStyle="1" w:styleId="TableParagraph">
    <w:name w:val="Table Paragraph"/>
    <w:basedOn w:val="Normal"/>
    <w:uiPriority w:val="1"/>
    <w:qFormat/>
    <w:pPr>
      <w:ind w:left="107"/>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nlinesbi.sbi/sbicollect/icollecthome.htm?corpID=5150817" TargetMode="External"/><Relationship Id="rId3" Type="http://schemas.openxmlformats.org/officeDocument/2006/relationships/settings" Target="settings.xml"/><Relationship Id="rId7" Type="http://schemas.openxmlformats.org/officeDocument/2006/relationships/hyperlink" Target="https://www.iitp.ac.in/mtech_admission/tih/tih_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faculty.tih</cp:lastModifiedBy>
  <cp:revision>4</cp:revision>
  <dcterms:created xsi:type="dcterms:W3CDTF">2023-05-03T07:39:00Z</dcterms:created>
  <dcterms:modified xsi:type="dcterms:W3CDTF">2023-05-18T07:01:00Z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94DC54009F8B40C6B373B06B1624B66F</vt:lpwstr>
  </property>
</Properties>
</file>